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3F772" w14:textId="77777777" w:rsidR="00C6424E" w:rsidRDefault="00C6424E" w:rsidP="00C6424E">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46E3F773" w14:textId="77777777" w:rsidR="00C6424E" w:rsidRDefault="00C6424E" w:rsidP="00C6424E">
      <w:pPr>
        <w:pStyle w:val="Title-Major"/>
        <w:ind w:left="0"/>
        <w:jc w:val="center"/>
        <w:rPr>
          <w:b/>
        </w:rPr>
      </w:pPr>
    </w:p>
    <w:p w14:paraId="46E3F774" w14:textId="77777777" w:rsidR="00C6424E" w:rsidRPr="006127DA" w:rsidRDefault="00450BEE" w:rsidP="00576C49">
      <w:pPr>
        <w:pStyle w:val="Title-Major"/>
        <w:ind w:left="0"/>
        <w:jc w:val="center"/>
        <w:rPr>
          <w:b/>
          <w:color w:val="215868"/>
        </w:rPr>
      </w:pPr>
      <w:r>
        <w:rPr>
          <w:b/>
          <w:color w:val="215868"/>
        </w:rPr>
        <w:t>C2M.CC</w:t>
      </w:r>
      <w:r w:rsidR="00C6424E" w:rsidRPr="006127DA">
        <w:rPr>
          <w:b/>
          <w:color w:val="215868"/>
        </w:rPr>
        <w:t xml:space="preserve">B </w:t>
      </w:r>
      <w:r>
        <w:rPr>
          <w:b/>
          <w:color w:val="215868"/>
        </w:rPr>
        <w:t>v2.6</w:t>
      </w:r>
      <w:r w:rsidR="00576C49">
        <w:rPr>
          <w:b/>
          <w:color w:val="215868"/>
        </w:rPr>
        <w:t xml:space="preserve"> </w:t>
      </w:r>
    </w:p>
    <w:p w14:paraId="46E3F775" w14:textId="77777777" w:rsidR="00C6424E" w:rsidRPr="006127DA" w:rsidRDefault="00C6424E" w:rsidP="00C6424E">
      <w:pPr>
        <w:pStyle w:val="BodyText"/>
        <w:jc w:val="center"/>
        <w:rPr>
          <w:color w:val="215868"/>
        </w:rPr>
      </w:pPr>
    </w:p>
    <w:p w14:paraId="46E3F776" w14:textId="77777777" w:rsidR="00C6424E" w:rsidRPr="006127DA" w:rsidRDefault="00C6424E" w:rsidP="00C6424E">
      <w:pPr>
        <w:jc w:val="center"/>
        <w:rPr>
          <w:b/>
          <w:color w:val="215868"/>
          <w:sz w:val="44"/>
          <w:szCs w:val="44"/>
        </w:rPr>
      </w:pPr>
      <w:r w:rsidRPr="006127DA">
        <w:rPr>
          <w:b/>
          <w:color w:val="215868"/>
          <w:sz w:val="44"/>
          <w:szCs w:val="44"/>
        </w:rPr>
        <w:t xml:space="preserve">3.4.4.3a </w:t>
      </w:r>
      <w:bookmarkStart w:id="7" w:name="OLE_LINK5"/>
      <w:bookmarkStart w:id="8" w:name="OLE_LINK6"/>
      <w:r w:rsidRPr="006127DA">
        <w:rPr>
          <w:b/>
          <w:color w:val="215868"/>
          <w:sz w:val="44"/>
          <w:szCs w:val="44"/>
        </w:rPr>
        <w:t>Cancel Budget</w:t>
      </w:r>
      <w:bookmarkEnd w:id="7"/>
      <w:bookmarkEnd w:id="8"/>
    </w:p>
    <w:p w14:paraId="46E3F777" w14:textId="77777777" w:rsidR="00C6424E" w:rsidRDefault="00C6424E" w:rsidP="00C6424E"/>
    <w:p w14:paraId="46E3F778" w14:textId="77777777" w:rsidR="00C6424E" w:rsidRDefault="00C6424E" w:rsidP="00C6424E">
      <w:pPr>
        <w:jc w:val="center"/>
        <w:rPr>
          <w:b/>
          <w:sz w:val="44"/>
          <w:szCs w:val="44"/>
        </w:rPr>
      </w:pPr>
    </w:p>
    <w:p w14:paraId="46E3F779" w14:textId="77777777" w:rsidR="00C6424E" w:rsidRDefault="00C6424E" w:rsidP="00C6424E">
      <w:pPr>
        <w:pStyle w:val="BodyText"/>
      </w:pPr>
    </w:p>
    <w:p w14:paraId="46E3F77A" w14:textId="77777777" w:rsidR="00C6424E" w:rsidRDefault="00C6424E" w:rsidP="00C6424E">
      <w:pPr>
        <w:pStyle w:val="BodyText"/>
      </w:pPr>
    </w:p>
    <w:p w14:paraId="46E3F77B" w14:textId="77777777" w:rsidR="00C6424E" w:rsidRDefault="00C6424E" w:rsidP="00C6424E">
      <w:pPr>
        <w:pStyle w:val="BodyText"/>
      </w:pPr>
    </w:p>
    <w:p w14:paraId="46E3F77C" w14:textId="77777777" w:rsidR="00C6424E" w:rsidRDefault="00C6424E" w:rsidP="00C6424E">
      <w:pPr>
        <w:pStyle w:val="BodyText"/>
        <w:tabs>
          <w:tab w:val="left" w:pos="4320"/>
        </w:tabs>
        <w:spacing w:after="0"/>
      </w:pPr>
      <w:r>
        <w:t xml:space="preserve"> </w:t>
      </w:r>
    </w:p>
    <w:p w14:paraId="46E3F77D" w14:textId="77777777" w:rsidR="00C6424E" w:rsidRDefault="00C6424E" w:rsidP="00C6424E">
      <w:pPr>
        <w:pStyle w:val="BodyText"/>
        <w:tabs>
          <w:tab w:val="left" w:pos="4320"/>
        </w:tabs>
        <w:spacing w:after="0"/>
      </w:pPr>
      <w:r>
        <w:t>Creation Date:</w:t>
      </w:r>
      <w:r>
        <w:tab/>
      </w:r>
      <w:r w:rsidR="006127DA">
        <w:t>April 15</w:t>
      </w:r>
      <w:r w:rsidR="00104272">
        <w:t>, 2009</w:t>
      </w:r>
    </w:p>
    <w:p w14:paraId="46E3F77E" w14:textId="49213189" w:rsidR="00C6424E" w:rsidRDefault="00C6424E" w:rsidP="00576C49">
      <w:pPr>
        <w:pStyle w:val="BodyText"/>
        <w:tabs>
          <w:tab w:val="left" w:pos="4320"/>
        </w:tabs>
        <w:spacing w:after="0"/>
      </w:pPr>
      <w:r>
        <w:t>Last Updated:</w:t>
      </w:r>
      <w:r>
        <w:tab/>
      </w:r>
      <w:r w:rsidR="00450BEE">
        <w:t xml:space="preserve">September </w:t>
      </w:r>
      <w:r w:rsidR="0040001A">
        <w:t>19</w:t>
      </w:r>
      <w:r w:rsidR="00450BEE">
        <w:t>, 2017</w:t>
      </w:r>
      <w:r w:rsidR="00576C49">
        <w:t xml:space="preserve"> </w:t>
      </w:r>
    </w:p>
    <w:p w14:paraId="46E3F77F" w14:textId="77777777" w:rsidR="00C6424E" w:rsidRDefault="00C6424E" w:rsidP="00C6424E">
      <w:pPr>
        <w:pStyle w:val="Note"/>
        <w:numPr>
          <w:ilvl w:val="0"/>
          <w:numId w:val="25"/>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46E3F780" w14:textId="77777777" w:rsidR="00C6424E" w:rsidRDefault="00C6424E" w:rsidP="00C6424E">
      <w:pPr>
        <w:pStyle w:val="BodyText"/>
        <w:tabs>
          <w:tab w:val="left" w:pos="4320"/>
        </w:tabs>
        <w:spacing w:after="0"/>
      </w:pPr>
    </w:p>
    <w:p w14:paraId="46E3F781" w14:textId="77777777" w:rsidR="00C6424E" w:rsidRDefault="00C6424E" w:rsidP="00C6424E">
      <w:pPr>
        <w:pStyle w:val="Note"/>
        <w:numPr>
          <w:ilvl w:val="0"/>
          <w:numId w:val="26"/>
        </w:numPr>
      </w:pPr>
      <w:r>
        <w:t>To add additional approval lines, press [Tab] from the last cell in the table above.</w:t>
      </w:r>
    </w:p>
    <w:p w14:paraId="46E3F782" w14:textId="77777777" w:rsidR="00C6424E" w:rsidRDefault="00C6424E" w:rsidP="00C6424E">
      <w:pPr>
        <w:autoSpaceDE w:val="0"/>
        <w:autoSpaceDN w:val="0"/>
        <w:jc w:val="center"/>
        <w:rPr>
          <w:rFonts w:ascii="Arial" w:hAnsi="Arial" w:cs="Arial"/>
          <w:b/>
          <w:bCs/>
          <w:sz w:val="40"/>
          <w:szCs w:val="40"/>
        </w:rPr>
      </w:pPr>
    </w:p>
    <w:p w14:paraId="46E3F783" w14:textId="77777777" w:rsidR="00C6424E" w:rsidRDefault="00C6424E" w:rsidP="00C6424E">
      <w:pPr>
        <w:autoSpaceDE w:val="0"/>
        <w:autoSpaceDN w:val="0"/>
        <w:jc w:val="center"/>
        <w:rPr>
          <w:rFonts w:ascii="Arial" w:hAnsi="Arial" w:cs="Arial"/>
          <w:b/>
          <w:bCs/>
          <w:sz w:val="40"/>
          <w:szCs w:val="40"/>
        </w:rPr>
      </w:pPr>
    </w:p>
    <w:p w14:paraId="46E3F784" w14:textId="77777777" w:rsidR="00C6424E" w:rsidRDefault="00C6424E" w:rsidP="00C6424E">
      <w:pPr>
        <w:tabs>
          <w:tab w:val="left" w:pos="2430"/>
          <w:tab w:val="left" w:pos="2520"/>
        </w:tabs>
        <w:autoSpaceDE w:val="0"/>
        <w:autoSpaceDN w:val="0"/>
        <w:jc w:val="center"/>
        <w:rPr>
          <w:rFonts w:ascii="Arial" w:hAnsi="Arial" w:cs="Arial"/>
          <w:b/>
          <w:bCs/>
          <w:sz w:val="40"/>
          <w:szCs w:val="40"/>
        </w:rPr>
      </w:pPr>
    </w:p>
    <w:p w14:paraId="46E3F785" w14:textId="77777777" w:rsidR="00C6424E" w:rsidRDefault="002F7187" w:rsidP="00C6424E">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8479BF">
          <w:rPr>
            <w:noProof/>
            <w:lang w:eastAsia="en-US"/>
          </w:rPr>
          <w:drawing>
            <wp:inline distT="0" distB="0" distL="0" distR="0" wp14:anchorId="46E3F86E" wp14:editId="46E3F86F">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C6424E">
          <w:t xml:space="preserve"> </w:t>
        </w:r>
      </w:fldSimple>
      <w:r w:rsidR="00C6424E">
        <w:tab/>
      </w:r>
    </w:p>
    <w:p w14:paraId="46E3F786" w14:textId="77777777" w:rsidR="00C6424E" w:rsidRDefault="00C6424E" w:rsidP="00C6424E">
      <w:pPr>
        <w:autoSpaceDE w:val="0"/>
        <w:autoSpaceDN w:val="0"/>
        <w:jc w:val="center"/>
        <w:rPr>
          <w:rFonts w:ascii="Arial" w:hAnsi="Arial" w:cs="Arial"/>
          <w:b/>
          <w:bCs/>
          <w:sz w:val="40"/>
          <w:szCs w:val="40"/>
        </w:rPr>
      </w:pPr>
    </w:p>
    <w:p w14:paraId="46E3F787" w14:textId="77777777" w:rsidR="00C6424E" w:rsidRDefault="00C6424E" w:rsidP="00C6424E">
      <w:pPr>
        <w:autoSpaceDE w:val="0"/>
        <w:autoSpaceDN w:val="0"/>
        <w:jc w:val="center"/>
        <w:rPr>
          <w:rFonts w:ascii="Arial" w:hAnsi="Arial" w:cs="Arial"/>
          <w:b/>
          <w:bCs/>
          <w:sz w:val="40"/>
          <w:szCs w:val="40"/>
        </w:rPr>
      </w:pPr>
    </w:p>
    <w:p w14:paraId="46E3F788" w14:textId="77777777" w:rsidR="00C6424E" w:rsidRDefault="00C6424E" w:rsidP="00C6424E">
      <w:pPr>
        <w:autoSpaceDE w:val="0"/>
        <w:autoSpaceDN w:val="0"/>
        <w:jc w:val="center"/>
        <w:rPr>
          <w:rFonts w:ascii="Arial" w:hAnsi="Arial" w:cs="Arial"/>
          <w:b/>
          <w:bCs/>
          <w:sz w:val="40"/>
          <w:szCs w:val="40"/>
        </w:rPr>
      </w:pPr>
    </w:p>
    <w:p w14:paraId="46E3F789" w14:textId="77777777" w:rsidR="00C6424E" w:rsidRDefault="00C6424E" w:rsidP="00C6424E">
      <w:pPr>
        <w:autoSpaceDE w:val="0"/>
        <w:autoSpaceDN w:val="0"/>
        <w:jc w:val="center"/>
        <w:rPr>
          <w:rFonts w:ascii="Arial" w:hAnsi="Arial" w:cs="Arial"/>
          <w:b/>
          <w:bCs/>
          <w:sz w:val="40"/>
          <w:szCs w:val="40"/>
        </w:rPr>
      </w:pPr>
    </w:p>
    <w:p w14:paraId="46E3F78A" w14:textId="77777777" w:rsidR="00C6424E" w:rsidRDefault="00C6424E" w:rsidP="00C6424E">
      <w:pPr>
        <w:autoSpaceDE w:val="0"/>
        <w:autoSpaceDN w:val="0"/>
        <w:jc w:val="center"/>
        <w:rPr>
          <w:rFonts w:ascii="Arial" w:hAnsi="Arial" w:cs="Arial"/>
          <w:b/>
          <w:bCs/>
          <w:sz w:val="40"/>
          <w:szCs w:val="40"/>
        </w:rPr>
      </w:pPr>
    </w:p>
    <w:p w14:paraId="46E3F78B" w14:textId="77777777" w:rsidR="00C6424E" w:rsidRDefault="00C6424E" w:rsidP="00C6424E">
      <w:pPr>
        <w:autoSpaceDE w:val="0"/>
        <w:autoSpaceDN w:val="0"/>
        <w:jc w:val="center"/>
        <w:rPr>
          <w:rFonts w:ascii="Arial" w:hAnsi="Arial" w:cs="Arial"/>
          <w:b/>
          <w:bCs/>
          <w:sz w:val="40"/>
          <w:szCs w:val="40"/>
        </w:rPr>
      </w:pPr>
    </w:p>
    <w:p w14:paraId="46E3F78C" w14:textId="77777777" w:rsidR="00C6424E" w:rsidRDefault="00C6424E" w:rsidP="00C6424E">
      <w:pPr>
        <w:autoSpaceDE w:val="0"/>
        <w:autoSpaceDN w:val="0"/>
        <w:jc w:val="center"/>
        <w:rPr>
          <w:rFonts w:ascii="Arial" w:hAnsi="Arial" w:cs="Arial"/>
          <w:b/>
          <w:bCs/>
          <w:sz w:val="40"/>
          <w:szCs w:val="40"/>
        </w:rPr>
      </w:pPr>
    </w:p>
    <w:p w14:paraId="46E3F78D" w14:textId="77777777" w:rsidR="00C6424E" w:rsidRDefault="00C6424E" w:rsidP="00C6424E">
      <w:pPr>
        <w:autoSpaceDE w:val="0"/>
        <w:autoSpaceDN w:val="0"/>
        <w:jc w:val="center"/>
        <w:rPr>
          <w:rFonts w:ascii="Arial" w:hAnsi="Arial" w:cs="Arial"/>
          <w:b/>
          <w:bCs/>
          <w:sz w:val="40"/>
          <w:szCs w:val="40"/>
        </w:rPr>
      </w:pPr>
    </w:p>
    <w:p w14:paraId="46E3F78E" w14:textId="77777777" w:rsidR="00C6424E" w:rsidRDefault="00C6424E" w:rsidP="00C6424E">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w:t>
      </w:r>
      <w:r w:rsidR="00450BEE">
        <w:rPr>
          <w:rFonts w:ascii="Arial" w:hAnsi="Arial" w:cs="Arial"/>
          <w:b/>
          <w:bCs/>
          <w:sz w:val="19"/>
          <w:szCs w:val="19"/>
          <w:lang w:eastAsia="en-US"/>
        </w:rPr>
        <w:t xml:space="preserve">                Copyright © 2017</w:t>
      </w:r>
      <w:r>
        <w:rPr>
          <w:rFonts w:ascii="Arial" w:hAnsi="Arial" w:cs="Arial"/>
          <w:b/>
          <w:bCs/>
          <w:sz w:val="19"/>
          <w:szCs w:val="19"/>
          <w:lang w:eastAsia="en-US"/>
        </w:rPr>
        <w:t>, Oracle. All rights reserved.</w:t>
      </w:r>
    </w:p>
    <w:p w14:paraId="46E3F78F" w14:textId="77777777" w:rsidR="00C6424E" w:rsidRDefault="00C6424E" w:rsidP="00C6424E">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46E3F790" w14:textId="77777777" w:rsidR="00C6424E" w:rsidRDefault="00C6424E" w:rsidP="00C6424E">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46E3F791" w14:textId="77777777" w:rsidR="00C6424E" w:rsidRDefault="00C6424E" w:rsidP="00C6424E">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14:paraId="46E3F792" w14:textId="77777777" w:rsidR="00C6424E" w:rsidRDefault="00C6424E" w:rsidP="00C6424E">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46E3F793" w14:textId="77777777" w:rsidR="00C6424E" w:rsidRDefault="00C6424E" w:rsidP="00C6424E">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46E3F794" w14:textId="77777777" w:rsidR="00C6424E" w:rsidRDefault="00C6424E" w:rsidP="00C6424E">
      <w:pPr>
        <w:autoSpaceDE w:val="0"/>
        <w:autoSpaceDN w:val="0"/>
        <w:jc w:val="center"/>
        <w:rPr>
          <w:rFonts w:ascii="Arial" w:hAnsi="Arial" w:cs="Arial"/>
          <w:b/>
          <w:bCs/>
          <w:sz w:val="40"/>
          <w:szCs w:val="40"/>
        </w:rPr>
      </w:pPr>
    </w:p>
    <w:p w14:paraId="46E3F795" w14:textId="77777777" w:rsidR="00C6424E" w:rsidRPr="00290DC7" w:rsidRDefault="00C6424E" w:rsidP="00C6424E">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46E3F796" w14:textId="77777777" w:rsidR="00C6424E" w:rsidRDefault="00C6424E" w:rsidP="00C6424E">
      <w:pPr>
        <w:pStyle w:val="TOCHeading1"/>
        <w:tabs>
          <w:tab w:val="left" w:pos="9210"/>
        </w:tabs>
        <w:rPr>
          <w:rFonts w:ascii="Times New Roman" w:hAnsi="Times New Roman"/>
        </w:rPr>
      </w:pPr>
      <w:r>
        <w:lastRenderedPageBreak/>
        <w:t>Contents</w:t>
      </w:r>
      <w:r>
        <w:tab/>
      </w:r>
    </w:p>
    <w:p w14:paraId="522722F3" w14:textId="51B1237F" w:rsidR="0040001A" w:rsidRDefault="00C6424E">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instrText xml:space="preserve"> TOC \o "2-3" </w:instrText>
      </w:r>
      <w:r>
        <w:fldChar w:fldCharType="separate"/>
      </w:r>
      <w:r w:rsidR="0040001A">
        <w:rPr>
          <w:noProof/>
        </w:rPr>
        <w:t>Brief Description</w:t>
      </w:r>
      <w:r w:rsidR="0040001A">
        <w:rPr>
          <w:noProof/>
        </w:rPr>
        <w:tab/>
      </w:r>
      <w:r w:rsidR="0040001A">
        <w:rPr>
          <w:noProof/>
        </w:rPr>
        <w:fldChar w:fldCharType="begin"/>
      </w:r>
      <w:r w:rsidR="0040001A">
        <w:rPr>
          <w:noProof/>
        </w:rPr>
        <w:instrText xml:space="preserve"> PAGEREF _Toc493581697 \h </w:instrText>
      </w:r>
      <w:r w:rsidR="0040001A">
        <w:rPr>
          <w:noProof/>
        </w:rPr>
      </w:r>
      <w:r w:rsidR="0040001A">
        <w:rPr>
          <w:noProof/>
        </w:rPr>
        <w:fldChar w:fldCharType="separate"/>
      </w:r>
      <w:r w:rsidR="0040001A">
        <w:rPr>
          <w:noProof/>
        </w:rPr>
        <w:t>4</w:t>
      </w:r>
      <w:r w:rsidR="0040001A">
        <w:rPr>
          <w:noProof/>
        </w:rPr>
        <w:fldChar w:fldCharType="end"/>
      </w:r>
    </w:p>
    <w:p w14:paraId="4274B019" w14:textId="0DA0B42B" w:rsidR="0040001A" w:rsidRDefault="0040001A">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w:t>
      </w:r>
      <w:r>
        <w:rPr>
          <w:noProof/>
        </w:rPr>
        <w:tab/>
      </w:r>
      <w:r>
        <w:rPr>
          <w:noProof/>
        </w:rPr>
        <w:fldChar w:fldCharType="begin"/>
      </w:r>
      <w:r>
        <w:rPr>
          <w:noProof/>
        </w:rPr>
        <w:instrText xml:space="preserve"> PAGEREF _Toc493581698 \h </w:instrText>
      </w:r>
      <w:r>
        <w:rPr>
          <w:noProof/>
        </w:rPr>
      </w:r>
      <w:r>
        <w:rPr>
          <w:noProof/>
        </w:rPr>
        <w:fldChar w:fldCharType="separate"/>
      </w:r>
      <w:r>
        <w:rPr>
          <w:noProof/>
        </w:rPr>
        <w:t>5</w:t>
      </w:r>
      <w:r>
        <w:rPr>
          <w:noProof/>
        </w:rPr>
        <w:fldChar w:fldCharType="end"/>
      </w:r>
    </w:p>
    <w:p w14:paraId="11949789" w14:textId="250CE677" w:rsidR="0040001A" w:rsidRDefault="0040001A">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_Toc493581699 \h </w:instrText>
      </w:r>
      <w:r>
        <w:rPr>
          <w:noProof/>
        </w:rPr>
      </w:r>
      <w:r>
        <w:rPr>
          <w:noProof/>
        </w:rPr>
        <w:fldChar w:fldCharType="separate"/>
      </w:r>
      <w:r>
        <w:rPr>
          <w:noProof/>
        </w:rPr>
        <w:t>6</w:t>
      </w:r>
      <w:r>
        <w:rPr>
          <w:noProof/>
        </w:rPr>
        <w:fldChar w:fldCharType="end"/>
      </w:r>
    </w:p>
    <w:p w14:paraId="0C861E31" w14:textId="7EB930A4" w:rsidR="0040001A" w:rsidRDefault="0040001A">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_Toc493581700 \h </w:instrText>
      </w:r>
      <w:r>
        <w:rPr>
          <w:noProof/>
        </w:rPr>
      </w:r>
      <w:r>
        <w:rPr>
          <w:noProof/>
        </w:rPr>
        <w:fldChar w:fldCharType="separate"/>
      </w:r>
      <w:r>
        <w:rPr>
          <w:noProof/>
        </w:rPr>
        <w:t>8</w:t>
      </w:r>
      <w:r>
        <w:rPr>
          <w:noProof/>
        </w:rPr>
        <w:fldChar w:fldCharType="end"/>
      </w:r>
    </w:p>
    <w:p w14:paraId="1040F2DA" w14:textId="22B617C0" w:rsidR="0040001A" w:rsidRDefault="0040001A">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_Toc493581701 \h </w:instrText>
      </w:r>
      <w:r>
        <w:rPr>
          <w:noProof/>
        </w:rPr>
      </w:r>
      <w:r>
        <w:rPr>
          <w:noProof/>
        </w:rPr>
        <w:fldChar w:fldCharType="separate"/>
      </w:r>
      <w:r>
        <w:rPr>
          <w:noProof/>
        </w:rPr>
        <w:t>9</w:t>
      </w:r>
      <w:r>
        <w:rPr>
          <w:noProof/>
        </w:rPr>
        <w:fldChar w:fldCharType="end"/>
      </w:r>
    </w:p>
    <w:p w14:paraId="26B15FC0" w14:textId="10DB92F6" w:rsidR="0040001A" w:rsidRDefault="0040001A">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_Toc493581702 \h </w:instrText>
      </w:r>
      <w:r>
        <w:rPr>
          <w:noProof/>
        </w:rPr>
      </w:r>
      <w:r>
        <w:rPr>
          <w:noProof/>
        </w:rPr>
        <w:fldChar w:fldCharType="separate"/>
      </w:r>
      <w:r>
        <w:rPr>
          <w:noProof/>
        </w:rPr>
        <w:t>10</w:t>
      </w:r>
      <w:r>
        <w:rPr>
          <w:noProof/>
        </w:rPr>
        <w:fldChar w:fldCharType="end"/>
      </w:r>
    </w:p>
    <w:p w14:paraId="7DB31852" w14:textId="592E69F6" w:rsidR="0040001A" w:rsidRDefault="0040001A">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Account/Budget</w:t>
      </w:r>
      <w:r>
        <w:rPr>
          <w:noProof/>
        </w:rPr>
        <w:tab/>
      </w:r>
      <w:r>
        <w:rPr>
          <w:noProof/>
        </w:rPr>
        <w:fldChar w:fldCharType="begin"/>
      </w:r>
      <w:r>
        <w:rPr>
          <w:noProof/>
        </w:rPr>
        <w:instrText xml:space="preserve"> PAGEREF _Toc493581703 \h </w:instrText>
      </w:r>
      <w:r>
        <w:rPr>
          <w:noProof/>
        </w:rPr>
      </w:r>
      <w:r>
        <w:rPr>
          <w:noProof/>
        </w:rPr>
        <w:fldChar w:fldCharType="separate"/>
      </w:r>
      <w:r>
        <w:rPr>
          <w:noProof/>
        </w:rPr>
        <w:t>10</w:t>
      </w:r>
      <w:r>
        <w:rPr>
          <w:noProof/>
        </w:rPr>
        <w:fldChar w:fldCharType="end"/>
      </w:r>
    </w:p>
    <w:p w14:paraId="5AB8FE3E" w14:textId="61951DF1" w:rsidR="0040001A" w:rsidRDefault="0040001A">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Service Agreement/Chars, Qty &amp; Rec Charges</w:t>
      </w:r>
      <w:r>
        <w:rPr>
          <w:noProof/>
        </w:rPr>
        <w:tab/>
      </w:r>
      <w:r>
        <w:rPr>
          <w:noProof/>
        </w:rPr>
        <w:fldChar w:fldCharType="begin"/>
      </w:r>
      <w:r>
        <w:rPr>
          <w:noProof/>
        </w:rPr>
        <w:instrText xml:space="preserve"> PAGEREF _Toc493581704 \h </w:instrText>
      </w:r>
      <w:r>
        <w:rPr>
          <w:noProof/>
        </w:rPr>
      </w:r>
      <w:r>
        <w:rPr>
          <w:noProof/>
        </w:rPr>
        <w:fldChar w:fldCharType="separate"/>
      </w:r>
      <w:r>
        <w:rPr>
          <w:noProof/>
        </w:rPr>
        <w:t>10</w:t>
      </w:r>
      <w:r>
        <w:rPr>
          <w:noProof/>
        </w:rPr>
        <w:fldChar w:fldCharType="end"/>
      </w:r>
    </w:p>
    <w:p w14:paraId="05FE857E" w14:textId="5FE89A65" w:rsidR="0040001A" w:rsidRDefault="0040001A">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Menu/Budget Plan</w:t>
      </w:r>
      <w:r>
        <w:rPr>
          <w:noProof/>
        </w:rPr>
        <w:tab/>
      </w:r>
      <w:r>
        <w:rPr>
          <w:noProof/>
        </w:rPr>
        <w:fldChar w:fldCharType="begin"/>
      </w:r>
      <w:r>
        <w:rPr>
          <w:noProof/>
        </w:rPr>
        <w:instrText xml:space="preserve"> PAGEREF _Toc493581705 \h </w:instrText>
      </w:r>
      <w:r>
        <w:rPr>
          <w:noProof/>
        </w:rPr>
      </w:r>
      <w:r>
        <w:rPr>
          <w:noProof/>
        </w:rPr>
        <w:fldChar w:fldCharType="separate"/>
      </w:r>
      <w:r>
        <w:rPr>
          <w:noProof/>
        </w:rPr>
        <w:t>10</w:t>
      </w:r>
      <w:r>
        <w:rPr>
          <w:noProof/>
        </w:rPr>
        <w:fldChar w:fldCharType="end"/>
      </w:r>
    </w:p>
    <w:p w14:paraId="1053D4A5" w14:textId="16286FB2" w:rsidR="0040001A" w:rsidRDefault="0040001A">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_Toc493581706 \h </w:instrText>
      </w:r>
      <w:r>
        <w:rPr>
          <w:noProof/>
        </w:rPr>
      </w:r>
      <w:r>
        <w:rPr>
          <w:noProof/>
        </w:rPr>
        <w:fldChar w:fldCharType="separate"/>
      </w:r>
      <w:r>
        <w:rPr>
          <w:noProof/>
        </w:rPr>
        <w:t>10</w:t>
      </w:r>
      <w:r>
        <w:rPr>
          <w:noProof/>
        </w:rPr>
        <w:fldChar w:fldCharType="end"/>
      </w:r>
    </w:p>
    <w:p w14:paraId="7B11754F" w14:textId="6D568CB3" w:rsidR="0040001A" w:rsidRDefault="0040001A">
      <w:pPr>
        <w:pStyle w:val="TOC3"/>
        <w:tabs>
          <w:tab w:val="right" w:leader="dot" w:pos="13310"/>
        </w:tabs>
        <w:rPr>
          <w:rFonts w:asciiTheme="minorHAnsi" w:eastAsiaTheme="minorEastAsia" w:hAnsiTheme="minorHAnsi" w:cstheme="minorBidi"/>
          <w:i w:val="0"/>
          <w:iCs w:val="0"/>
          <w:noProof/>
          <w:sz w:val="22"/>
          <w:szCs w:val="22"/>
          <w:lang w:eastAsia="en-US"/>
        </w:rPr>
      </w:pPr>
      <w:r>
        <w:rPr>
          <w:noProof/>
          <w:lang w:eastAsia="en-US"/>
        </w:rPr>
        <w:t>Admin Menu/Installation Options</w:t>
      </w:r>
      <w:r>
        <w:rPr>
          <w:noProof/>
        </w:rPr>
        <w:tab/>
      </w:r>
      <w:r>
        <w:rPr>
          <w:noProof/>
        </w:rPr>
        <w:fldChar w:fldCharType="begin"/>
      </w:r>
      <w:r>
        <w:rPr>
          <w:noProof/>
        </w:rPr>
        <w:instrText xml:space="preserve"> PAGEREF _Toc493581707 \h </w:instrText>
      </w:r>
      <w:r>
        <w:rPr>
          <w:noProof/>
        </w:rPr>
      </w:r>
      <w:r>
        <w:rPr>
          <w:noProof/>
        </w:rPr>
        <w:fldChar w:fldCharType="separate"/>
      </w:r>
      <w:r>
        <w:rPr>
          <w:noProof/>
        </w:rPr>
        <w:t>10</w:t>
      </w:r>
      <w:r>
        <w:rPr>
          <w:noProof/>
        </w:rPr>
        <w:fldChar w:fldCharType="end"/>
      </w:r>
    </w:p>
    <w:p w14:paraId="67CE60D1" w14:textId="466D2ABF" w:rsidR="0040001A" w:rsidRDefault="0040001A">
      <w:pPr>
        <w:pStyle w:val="TOC3"/>
        <w:tabs>
          <w:tab w:val="right" w:leader="dot" w:pos="13310"/>
        </w:tabs>
        <w:rPr>
          <w:rFonts w:asciiTheme="minorHAnsi" w:eastAsiaTheme="minorEastAsia" w:hAnsiTheme="minorHAnsi" w:cstheme="minorBidi"/>
          <w:i w:val="0"/>
          <w:iCs w:val="0"/>
          <w:noProof/>
          <w:sz w:val="22"/>
          <w:szCs w:val="22"/>
          <w:lang w:eastAsia="en-US"/>
        </w:rPr>
      </w:pPr>
      <w:r>
        <w:rPr>
          <w:noProof/>
          <w:lang w:eastAsia="en-US"/>
        </w:rPr>
        <w:t>Account Financial History</w:t>
      </w:r>
      <w:r>
        <w:rPr>
          <w:noProof/>
        </w:rPr>
        <w:tab/>
      </w:r>
      <w:r>
        <w:rPr>
          <w:noProof/>
        </w:rPr>
        <w:fldChar w:fldCharType="begin"/>
      </w:r>
      <w:r>
        <w:rPr>
          <w:noProof/>
        </w:rPr>
        <w:instrText xml:space="preserve"> PAGEREF _Toc493581708 \h </w:instrText>
      </w:r>
      <w:r>
        <w:rPr>
          <w:noProof/>
        </w:rPr>
      </w:r>
      <w:r>
        <w:rPr>
          <w:noProof/>
        </w:rPr>
        <w:fldChar w:fldCharType="separate"/>
      </w:r>
      <w:r>
        <w:rPr>
          <w:noProof/>
        </w:rPr>
        <w:t>10</w:t>
      </w:r>
      <w:r>
        <w:rPr>
          <w:noProof/>
        </w:rPr>
        <w:fldChar w:fldCharType="end"/>
      </w:r>
    </w:p>
    <w:p w14:paraId="73651B59" w14:textId="743FDACF" w:rsidR="0040001A" w:rsidRDefault="0040001A">
      <w:pPr>
        <w:pStyle w:val="TOC3"/>
        <w:tabs>
          <w:tab w:val="right" w:leader="dot" w:pos="13310"/>
        </w:tabs>
        <w:rPr>
          <w:rFonts w:asciiTheme="minorHAnsi" w:eastAsiaTheme="minorEastAsia" w:hAnsiTheme="minorHAnsi" w:cstheme="minorBidi"/>
          <w:i w:val="0"/>
          <w:iCs w:val="0"/>
          <w:noProof/>
          <w:sz w:val="22"/>
          <w:szCs w:val="22"/>
          <w:lang w:eastAsia="en-US"/>
        </w:rPr>
      </w:pPr>
      <w:r>
        <w:rPr>
          <w:noProof/>
          <w:lang w:eastAsia="en-US"/>
        </w:rPr>
        <w:t>Billing History</w:t>
      </w:r>
      <w:r>
        <w:rPr>
          <w:noProof/>
        </w:rPr>
        <w:tab/>
      </w:r>
      <w:r>
        <w:rPr>
          <w:noProof/>
        </w:rPr>
        <w:fldChar w:fldCharType="begin"/>
      </w:r>
      <w:r>
        <w:rPr>
          <w:noProof/>
        </w:rPr>
        <w:instrText xml:space="preserve"> PAGEREF _Toc493581709 \h </w:instrText>
      </w:r>
      <w:r>
        <w:rPr>
          <w:noProof/>
        </w:rPr>
      </w:r>
      <w:r>
        <w:rPr>
          <w:noProof/>
        </w:rPr>
        <w:fldChar w:fldCharType="separate"/>
      </w:r>
      <w:r>
        <w:rPr>
          <w:noProof/>
        </w:rPr>
        <w:t>11</w:t>
      </w:r>
      <w:r>
        <w:rPr>
          <w:noProof/>
        </w:rPr>
        <w:fldChar w:fldCharType="end"/>
      </w:r>
    </w:p>
    <w:p w14:paraId="08D714FB" w14:textId="7686B376" w:rsidR="0040001A" w:rsidRDefault="0040001A">
      <w:pPr>
        <w:pStyle w:val="TOC3"/>
        <w:tabs>
          <w:tab w:val="right" w:leader="dot" w:pos="13310"/>
        </w:tabs>
        <w:rPr>
          <w:rFonts w:asciiTheme="minorHAnsi" w:eastAsiaTheme="minorEastAsia" w:hAnsiTheme="minorHAnsi" w:cstheme="minorBidi"/>
          <w:i w:val="0"/>
          <w:iCs w:val="0"/>
          <w:noProof/>
          <w:sz w:val="22"/>
          <w:szCs w:val="22"/>
          <w:lang w:eastAsia="en-US"/>
        </w:rPr>
      </w:pPr>
      <w:r>
        <w:rPr>
          <w:noProof/>
          <w:lang w:eastAsia="en-US"/>
        </w:rPr>
        <w:t>Credit and Collection History</w:t>
      </w:r>
      <w:r>
        <w:rPr>
          <w:noProof/>
        </w:rPr>
        <w:tab/>
      </w:r>
      <w:r>
        <w:rPr>
          <w:noProof/>
        </w:rPr>
        <w:fldChar w:fldCharType="begin"/>
      </w:r>
      <w:r>
        <w:rPr>
          <w:noProof/>
        </w:rPr>
        <w:instrText xml:space="preserve"> PAGEREF _Toc493581710 \h </w:instrText>
      </w:r>
      <w:r>
        <w:rPr>
          <w:noProof/>
        </w:rPr>
      </w:r>
      <w:r>
        <w:rPr>
          <w:noProof/>
        </w:rPr>
        <w:fldChar w:fldCharType="separate"/>
      </w:r>
      <w:r>
        <w:rPr>
          <w:noProof/>
        </w:rPr>
        <w:t>11</w:t>
      </w:r>
      <w:r>
        <w:rPr>
          <w:noProof/>
        </w:rPr>
        <w:fldChar w:fldCharType="end"/>
      </w:r>
    </w:p>
    <w:p w14:paraId="46E3F7A5" w14:textId="77777777" w:rsidR="00F050D0" w:rsidRDefault="00C6424E" w:rsidP="002833E1">
      <w:pPr>
        <w:pStyle w:val="Heading2"/>
        <w:pBdr>
          <w:top w:val="single" w:sz="48" w:space="6" w:color="auto"/>
        </w:pBdr>
        <w:ind w:left="2520" w:firstLine="2320"/>
      </w:pPr>
      <w:r>
        <w:lastRenderedPageBreak/>
        <w:fldChar w:fldCharType="end"/>
      </w:r>
      <w:bookmarkStart w:id="9" w:name="_Toc493581697"/>
      <w:r w:rsidR="00F050D0">
        <w:t>Brief Description</w:t>
      </w:r>
      <w:bookmarkEnd w:id="1"/>
      <w:bookmarkEnd w:id="2"/>
      <w:bookmarkEnd w:id="3"/>
      <w:bookmarkEnd w:id="4"/>
      <w:bookmarkEnd w:id="5"/>
      <w:bookmarkEnd w:id="6"/>
      <w:bookmarkEnd w:id="9"/>
    </w:p>
    <w:p w14:paraId="46E3F7A6" w14:textId="77777777" w:rsidR="00F050D0" w:rsidRDefault="00F050D0">
      <w:pPr>
        <w:rPr>
          <w:b/>
        </w:rPr>
      </w:pPr>
      <w:r>
        <w:rPr>
          <w:b/>
        </w:rPr>
        <w:t xml:space="preserve">Business Process:  </w:t>
      </w:r>
      <w:r>
        <w:rPr>
          <w:b/>
        </w:rPr>
        <w:tab/>
        <w:t xml:space="preserve">3.4.4.3a </w:t>
      </w:r>
      <w:r w:rsidR="00450BEE">
        <w:rPr>
          <w:b/>
        </w:rPr>
        <w:t>C2M.CCB.</w:t>
      </w:r>
      <w:r>
        <w:rPr>
          <w:b/>
        </w:rPr>
        <w:t xml:space="preserve">Cancel Budget          </w:t>
      </w:r>
    </w:p>
    <w:p w14:paraId="46E3F7A7" w14:textId="77777777" w:rsidR="00F050D0" w:rsidRDefault="00F050D0">
      <w:pPr>
        <w:rPr>
          <w:b/>
        </w:rPr>
      </w:pPr>
      <w:r>
        <w:rPr>
          <w:b/>
        </w:rPr>
        <w:t xml:space="preserve">Process Type: </w:t>
      </w:r>
      <w:r>
        <w:rPr>
          <w:b/>
        </w:rPr>
        <w:tab/>
      </w:r>
      <w:r>
        <w:rPr>
          <w:b/>
        </w:rPr>
        <w:tab/>
        <w:t>Sub</w:t>
      </w:r>
      <w:r w:rsidR="00C6424E">
        <w:rPr>
          <w:b/>
        </w:rPr>
        <w:t xml:space="preserve"> P</w:t>
      </w:r>
      <w:r>
        <w:rPr>
          <w:b/>
        </w:rPr>
        <w:t xml:space="preserve">rocess                 </w:t>
      </w:r>
    </w:p>
    <w:p w14:paraId="46E3F7A8" w14:textId="77777777" w:rsidR="00F050D0" w:rsidRDefault="00F050D0">
      <w:pPr>
        <w:rPr>
          <w:b/>
        </w:rPr>
      </w:pPr>
      <w:r>
        <w:rPr>
          <w:b/>
        </w:rPr>
        <w:t>Parent Process:</w:t>
      </w:r>
      <w:r>
        <w:rPr>
          <w:b/>
        </w:rPr>
        <w:tab/>
      </w:r>
      <w:r>
        <w:rPr>
          <w:b/>
        </w:rPr>
        <w:tab/>
        <w:t xml:space="preserve"> 3.4.2. </w:t>
      </w:r>
      <w:r w:rsidR="00450BEE">
        <w:rPr>
          <w:b/>
        </w:rPr>
        <w:t>C2M.CCB.</w:t>
      </w:r>
      <w:r>
        <w:rPr>
          <w:b/>
        </w:rPr>
        <w:t xml:space="preserve">Develop Insight and Understanding                                  </w:t>
      </w:r>
    </w:p>
    <w:p w14:paraId="46E3F7A9" w14:textId="77777777" w:rsidR="00F050D0" w:rsidRDefault="00F050D0" w:rsidP="00450BEE">
      <w:pPr>
        <w:ind w:left="2160" w:hanging="2160"/>
        <w:rPr>
          <w:b/>
        </w:rPr>
      </w:pPr>
      <w:r>
        <w:rPr>
          <w:b/>
        </w:rPr>
        <w:t>Sibling Processes:</w:t>
      </w:r>
      <w:r>
        <w:rPr>
          <w:b/>
        </w:rPr>
        <w:tab/>
        <w:t xml:space="preserve"> 3.4.4.2a </w:t>
      </w:r>
      <w:r w:rsidR="00450BEE">
        <w:rPr>
          <w:b/>
        </w:rPr>
        <w:t>C2M.CCB.</w:t>
      </w:r>
      <w:r>
        <w:rPr>
          <w:b/>
        </w:rPr>
        <w:t>Monitor and Tru</w:t>
      </w:r>
      <w:r w:rsidR="006127DA">
        <w:rPr>
          <w:b/>
        </w:rPr>
        <w:t xml:space="preserve">e Up Budget, 3.4.4.3a </w:t>
      </w:r>
      <w:r w:rsidR="00450BEE">
        <w:rPr>
          <w:b/>
        </w:rPr>
        <w:t>C2M.CCB.</w:t>
      </w:r>
      <w:r w:rsidR="006127DA">
        <w:rPr>
          <w:b/>
        </w:rPr>
        <w:t>Enroll</w:t>
      </w:r>
      <w:r>
        <w:rPr>
          <w:b/>
        </w:rPr>
        <w:t xml:space="preserve"> in Budget, 4.2.2.10a </w:t>
      </w:r>
      <w:r w:rsidR="00450BEE">
        <w:rPr>
          <w:b/>
        </w:rPr>
        <w:t>C2M.CCB.</w:t>
      </w:r>
      <w:r>
        <w:rPr>
          <w:b/>
        </w:rPr>
        <w:t xml:space="preserve">Manage Budget </w:t>
      </w:r>
      <w:r w:rsidR="00450BEE">
        <w:rPr>
          <w:b/>
        </w:rPr>
        <w:t xml:space="preserve">  </w:t>
      </w:r>
      <w:r>
        <w:rPr>
          <w:b/>
        </w:rPr>
        <w:t>Billing,</w:t>
      </w:r>
      <w:r w:rsidR="00450BEE">
        <w:rPr>
          <w:b/>
        </w:rPr>
        <w:t xml:space="preserve"> </w:t>
      </w:r>
      <w:r>
        <w:rPr>
          <w:b/>
        </w:rPr>
        <w:t xml:space="preserve">4.3.1.1a </w:t>
      </w:r>
      <w:r w:rsidR="00450BEE">
        <w:rPr>
          <w:b/>
        </w:rPr>
        <w:t>C2M.CCB.</w:t>
      </w:r>
      <w:r>
        <w:rPr>
          <w:b/>
        </w:rPr>
        <w:t xml:space="preserve">Process Budget Payments, 4.3.2.1 </w:t>
      </w:r>
      <w:r w:rsidR="00450BEE">
        <w:rPr>
          <w:b/>
        </w:rPr>
        <w:t>C2M.CCB.</w:t>
      </w:r>
      <w:r>
        <w:rPr>
          <w:b/>
        </w:rPr>
        <w:t xml:space="preserve">Manage Collection Process, 3.4.1.1 </w:t>
      </w:r>
      <w:r w:rsidR="00450BEE">
        <w:rPr>
          <w:b/>
        </w:rPr>
        <w:t>C2M.CCB.</w:t>
      </w:r>
      <w:r>
        <w:rPr>
          <w:b/>
        </w:rPr>
        <w:t xml:space="preserve">Manage Customer Contacts, </w:t>
      </w:r>
    </w:p>
    <w:p w14:paraId="46E3F7AA" w14:textId="77777777" w:rsidR="00F050D0" w:rsidRDefault="00F050D0"/>
    <w:p w14:paraId="46E3F7AB" w14:textId="77777777" w:rsidR="00F050D0" w:rsidRDefault="00F050D0">
      <w:r>
        <w:t xml:space="preserve"> This process describes the process used to cancel a </w:t>
      </w:r>
      <w:hyperlink w:anchor="AdminMenuBudgetPlan" w:history="1">
        <w:r>
          <w:rPr>
            <w:rStyle w:val="Hyperlink"/>
          </w:rPr>
          <w:t>Budget Plan</w:t>
        </w:r>
      </w:hyperlink>
      <w:r>
        <w:t>.  The process can be initiated by:</w:t>
      </w:r>
    </w:p>
    <w:p w14:paraId="46E3F7AC" w14:textId="77777777" w:rsidR="00F050D0" w:rsidRDefault="00F050D0"/>
    <w:p w14:paraId="46E3F7AD" w14:textId="77777777" w:rsidR="00F050D0" w:rsidRDefault="00F050D0">
      <w:pPr>
        <w:numPr>
          <w:ilvl w:val="0"/>
          <w:numId w:val="23"/>
        </w:numPr>
      </w:pPr>
      <w:r>
        <w:t>Customer Inquiry</w:t>
      </w:r>
    </w:p>
    <w:p w14:paraId="46E3F7AE" w14:textId="77777777" w:rsidR="00F050D0" w:rsidRDefault="00F050D0"/>
    <w:p w14:paraId="46E3F7AF" w14:textId="77777777" w:rsidR="00F050D0" w:rsidRDefault="00F050D0">
      <w:pPr>
        <w:numPr>
          <w:ilvl w:val="0"/>
          <w:numId w:val="23"/>
        </w:numPr>
      </w:pPr>
      <w:r>
        <w:t>Collection Process Event</w:t>
      </w:r>
    </w:p>
    <w:p w14:paraId="46E3F7B0" w14:textId="77777777" w:rsidR="00F050D0" w:rsidRDefault="00F050D0"/>
    <w:p w14:paraId="46E3F7B1" w14:textId="77777777" w:rsidR="00F050D0" w:rsidRDefault="00F050D0">
      <w:pPr>
        <w:numPr>
          <w:ilvl w:val="0"/>
          <w:numId w:val="23"/>
        </w:numPr>
      </w:pPr>
      <w:r>
        <w:t>Stop Service</w:t>
      </w:r>
    </w:p>
    <w:p w14:paraId="46E3F7B2" w14:textId="77777777" w:rsidR="00F050D0" w:rsidRDefault="00F050D0">
      <w:pPr>
        <w:pStyle w:val="BodyText"/>
      </w:pPr>
      <w:r>
        <w:t xml:space="preserve"> </w:t>
      </w:r>
    </w:p>
    <w:p w14:paraId="46E3F7B3" w14:textId="77777777" w:rsidR="00F050D0" w:rsidRDefault="00F050D0">
      <w:pPr>
        <w:pStyle w:val="BodyText"/>
      </w:pPr>
    </w:p>
    <w:p w14:paraId="46E3F7B4" w14:textId="77777777" w:rsidR="00F050D0" w:rsidRDefault="00F050D0">
      <w:pPr>
        <w:pStyle w:val="Heading2"/>
      </w:pPr>
      <w:bookmarkStart w:id="10" w:name="BusinessProcessModel"/>
      <w:bookmarkStart w:id="11" w:name="_Toc220561030"/>
      <w:bookmarkStart w:id="12" w:name="_Toc220561223"/>
      <w:bookmarkStart w:id="13" w:name="_Toc220561551"/>
      <w:bookmarkStart w:id="14" w:name="_Toc220561871"/>
      <w:bookmarkStart w:id="15" w:name="_Toc220562309"/>
      <w:bookmarkStart w:id="16" w:name="_Toc220562599"/>
      <w:bookmarkStart w:id="17" w:name="_Toc493581698"/>
      <w:bookmarkEnd w:id="10"/>
      <w:r>
        <w:lastRenderedPageBreak/>
        <w:t>Business Process Model</w:t>
      </w:r>
      <w:bookmarkEnd w:id="11"/>
      <w:bookmarkEnd w:id="12"/>
      <w:bookmarkEnd w:id="13"/>
      <w:bookmarkEnd w:id="14"/>
      <w:bookmarkEnd w:id="15"/>
      <w:bookmarkEnd w:id="16"/>
      <w:bookmarkEnd w:id="17"/>
      <w:r>
        <w:t xml:space="preserve"> </w:t>
      </w:r>
    </w:p>
    <w:p w14:paraId="46E3F7B5" w14:textId="77777777" w:rsidR="00A37A33" w:rsidRPr="00A37A33" w:rsidRDefault="00A37A33" w:rsidP="00A37A33">
      <w:pPr>
        <w:pStyle w:val="BodyText"/>
      </w:pPr>
    </w:p>
    <w:p w14:paraId="46E3F7B6" w14:textId="5B0E7201" w:rsidR="00F050D0" w:rsidRDefault="00DF4D7F">
      <w:pPr>
        <w:tabs>
          <w:tab w:val="left" w:pos="10530"/>
          <w:tab w:val="left" w:pos="10890"/>
        </w:tabs>
        <w:ind w:left="-90"/>
      </w:pPr>
      <w:r>
        <w:object w:dxaOrig="27210" w:dyaOrig="15150" w14:anchorId="46E3F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63.75pt;height:369.75pt" o:ole="">
            <v:imagedata r:id="rId8" o:title=""/>
          </v:shape>
          <o:OLEObject Type="Embed" ProgID="Visio.Drawing.11" ShapeID="_x0000_i1036" DrawAspect="Content" ObjectID="_1571524677" r:id="rId9"/>
        </w:object>
      </w:r>
    </w:p>
    <w:p w14:paraId="46E3F7B7" w14:textId="77777777" w:rsidR="00F050D0" w:rsidRDefault="00F050D0" w:rsidP="00A37A33">
      <w:pPr>
        <w:ind w:left="-1080"/>
      </w:pPr>
    </w:p>
    <w:p w14:paraId="46E3F7B8" w14:textId="77777777" w:rsidR="00F050D0" w:rsidRDefault="00F050D0">
      <w:pPr>
        <w:ind w:left="-90"/>
      </w:pPr>
    </w:p>
    <w:p w14:paraId="46E3F7B9" w14:textId="77777777" w:rsidR="00576C49" w:rsidRDefault="00576C49">
      <w:pPr>
        <w:ind w:left="-90"/>
      </w:pPr>
    </w:p>
    <w:p w14:paraId="46E3F7BA" w14:textId="77777777" w:rsidR="00F050D0" w:rsidRDefault="00F050D0">
      <w:pPr>
        <w:pStyle w:val="Heading2"/>
      </w:pPr>
      <w:bookmarkStart w:id="18" w:name="_Toc220561031"/>
      <w:bookmarkStart w:id="19" w:name="_Toc220561224"/>
      <w:bookmarkStart w:id="20" w:name="_Toc220561552"/>
      <w:bookmarkStart w:id="21" w:name="_Toc220561872"/>
      <w:bookmarkStart w:id="22" w:name="_Toc220562310"/>
      <w:bookmarkStart w:id="23" w:name="_Toc220562600"/>
      <w:bookmarkStart w:id="24" w:name="_Toc493581699"/>
      <w:r>
        <w:lastRenderedPageBreak/>
        <w:t>Detail Business Process Model Description</w:t>
      </w:r>
      <w:bookmarkEnd w:id="18"/>
      <w:bookmarkEnd w:id="19"/>
      <w:bookmarkEnd w:id="20"/>
      <w:bookmarkEnd w:id="21"/>
      <w:bookmarkEnd w:id="22"/>
      <w:bookmarkEnd w:id="23"/>
      <w:bookmarkEnd w:id="24"/>
    </w:p>
    <w:p w14:paraId="46E3F7BB" w14:textId="77777777" w:rsidR="00F050D0" w:rsidRDefault="00A32E2C">
      <w:pPr>
        <w:rPr>
          <w:rFonts w:ascii="Arial" w:hAnsi="Arial" w:cs="Arial"/>
          <w:b/>
          <w:u w:val="single"/>
          <w:lang w:eastAsia="en-US"/>
        </w:rPr>
      </w:pPr>
      <w:hyperlink w:anchor="BusinessProcessModel" w:history="1">
        <w:r w:rsidR="00F050D0">
          <w:rPr>
            <w:rStyle w:val="Hyperlink"/>
            <w:rFonts w:cs="Arial"/>
            <w:b/>
          </w:rPr>
          <w:t>1.0</w:t>
        </w:r>
      </w:hyperlink>
      <w:r w:rsidR="00F050D0">
        <w:rPr>
          <w:rFonts w:cs="Arial"/>
          <w:b/>
          <w:u w:val="single"/>
        </w:rPr>
        <w:t xml:space="preserve"> Search for Customer</w:t>
      </w:r>
      <w:r w:rsidR="00F050D0">
        <w:rPr>
          <w:rFonts w:cs="Arial"/>
          <w:b/>
          <w:u w:val="single"/>
          <w:lang w:eastAsia="en-US"/>
        </w:rPr>
        <w:t xml:space="preserve"> </w:t>
      </w:r>
    </w:p>
    <w:p w14:paraId="46E3F7BC" w14:textId="77777777" w:rsidR="00F050D0" w:rsidRDefault="00F050D0">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46E3F7BD" w14:textId="77777777" w:rsidR="00F050D0" w:rsidRDefault="00F050D0">
      <w:pPr>
        <w:rPr>
          <w:rFonts w:cs="Arial"/>
          <w:b/>
          <w:u w:val="single"/>
          <w:lang w:eastAsia="en-US"/>
        </w:rPr>
      </w:pPr>
      <w:r>
        <w:rPr>
          <w:rFonts w:cs="Arial"/>
          <w:b/>
          <w:lang w:eastAsia="en-US"/>
        </w:rPr>
        <w:t>Description:</w:t>
      </w:r>
    </w:p>
    <w:p w14:paraId="46E3F7BE" w14:textId="77777777" w:rsidR="00F050D0" w:rsidRDefault="00F050D0">
      <w:pPr>
        <w:rPr>
          <w:lang w:eastAsia="en-US"/>
        </w:rPr>
      </w:pPr>
      <w:r>
        <w:rPr>
          <w:lang w:eastAsia="en-US"/>
        </w:rPr>
        <w:t>Upon receipt of request or inquiry</w:t>
      </w:r>
      <w:r w:rsidR="00104272">
        <w:rPr>
          <w:lang w:eastAsia="en-US"/>
        </w:rPr>
        <w:t xml:space="preserve"> about</w:t>
      </w:r>
      <w:r>
        <w:rPr>
          <w:lang w:eastAsia="en-US"/>
        </w:rPr>
        <w:t xml:space="preserve"> canceling the Budget Plan the CSR or Authorized User accesses </w:t>
      </w:r>
      <w:hyperlink w:anchor="ControlCentralSearch" w:history="1">
        <w:r>
          <w:rPr>
            <w:rStyle w:val="Hyperlink"/>
            <w:lang w:eastAsia="en-US"/>
          </w:rPr>
          <w:t>Control Central Search</w:t>
        </w:r>
      </w:hyperlink>
      <w:r>
        <w:rPr>
          <w:lang w:eastAsia="en-US"/>
        </w:rPr>
        <w:t xml:space="preserve"> t</w:t>
      </w:r>
      <w:r w:rsidR="00FE32AE">
        <w:rPr>
          <w:lang w:eastAsia="en-US"/>
        </w:rPr>
        <w:t xml:space="preserve">o locate the customer in </w:t>
      </w:r>
      <w:r w:rsidR="00450BEE">
        <w:rPr>
          <w:lang w:eastAsia="en-US"/>
        </w:rPr>
        <w:t>C2M(CC&amp;B)</w:t>
      </w:r>
      <w:r w:rsidR="00FE32AE">
        <w:rPr>
          <w:lang w:eastAsia="en-US"/>
        </w:rPr>
        <w:t xml:space="preserve">. </w:t>
      </w:r>
      <w:r>
        <w:rPr>
          <w:lang w:eastAsia="en-US"/>
        </w:rPr>
        <w:t xml:space="preserve">There are a number of algorithms that can be stored on Installation Options for </w:t>
      </w:r>
      <w:hyperlink w:anchor="InstallationOptionsCCAlerts" w:history="1">
        <w:r>
          <w:rPr>
            <w:rStyle w:val="Hyperlink"/>
            <w:lang w:eastAsia="en-US"/>
          </w:rPr>
          <w:t>Control Central Alerts</w:t>
        </w:r>
      </w:hyperlink>
      <w:r w:rsidR="00FE32AE">
        <w:rPr>
          <w:lang w:eastAsia="en-US"/>
        </w:rPr>
        <w:t xml:space="preserve">. </w:t>
      </w:r>
      <w:r>
        <w:rPr>
          <w:lang w:eastAsia="en-US"/>
        </w:rPr>
        <w:t>These algorithms provide the CSR or Authorized User with valuable insight for overall analysis of the customer.</w:t>
      </w:r>
    </w:p>
    <w:p w14:paraId="46E3F7BF" w14:textId="77777777" w:rsidR="006127DA" w:rsidRDefault="006127DA">
      <w:pPr>
        <w:rPr>
          <w:lang w:eastAsia="en-US"/>
        </w:rPr>
      </w:pPr>
    </w:p>
    <w:p w14:paraId="46E3F7C0" w14:textId="77777777" w:rsidR="00104272" w:rsidRDefault="0010427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50D0" w14:paraId="46E3F7C2" w14:textId="77777777">
        <w:tc>
          <w:tcPr>
            <w:tcW w:w="4860" w:type="dxa"/>
          </w:tcPr>
          <w:p w14:paraId="46E3F7C1" w14:textId="77777777" w:rsidR="00F050D0" w:rsidRDefault="00A32E2C">
            <w:pPr>
              <w:rPr>
                <w:rFonts w:cs="Arial"/>
                <w:bCs/>
                <w:szCs w:val="18"/>
                <w:lang w:eastAsia="en-US"/>
              </w:rPr>
            </w:pPr>
            <w:hyperlink w:anchor="InstallationOptionsCCAlerts" w:history="1">
              <w:r w:rsidR="00F050D0">
                <w:rPr>
                  <w:rStyle w:val="Hyperlink"/>
                  <w:rFonts w:cs="Arial"/>
                  <w:bCs/>
                  <w:szCs w:val="18"/>
                  <w:lang w:eastAsia="en-US"/>
                </w:rPr>
                <w:t>Installation Options – Control Central Alerts</w:t>
              </w:r>
            </w:hyperlink>
          </w:p>
        </w:tc>
      </w:tr>
    </w:tbl>
    <w:p w14:paraId="46E3F7C3" w14:textId="77777777" w:rsidR="00F050D0" w:rsidRDefault="00F050D0">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6E3F7C4" w14:textId="77777777" w:rsidR="00F050D0" w:rsidRDefault="00F050D0">
      <w:pPr>
        <w:rPr>
          <w:lang w:eastAsia="en-US"/>
        </w:rPr>
      </w:pPr>
    </w:p>
    <w:p w14:paraId="46E3F7C5" w14:textId="77777777" w:rsidR="00F050D0" w:rsidRDefault="00F050D0">
      <w:pPr>
        <w:pStyle w:val="TOC1"/>
        <w:spacing w:before="0" w:after="0"/>
        <w:rPr>
          <w:rFonts w:ascii="Book Antiqua" w:hAnsi="Book Antiqua" w:cs="Arial"/>
          <w:bCs w:val="0"/>
          <w:caps w:val="0"/>
          <w:lang w:eastAsia="en-US"/>
        </w:rPr>
      </w:pPr>
    </w:p>
    <w:p w14:paraId="46E3F7C6" w14:textId="77777777" w:rsidR="006127DA" w:rsidRPr="006127DA" w:rsidRDefault="006127DA" w:rsidP="006127DA">
      <w:pPr>
        <w:rPr>
          <w:lang w:eastAsia="en-US"/>
        </w:rPr>
      </w:pPr>
    </w:p>
    <w:p w14:paraId="46E3F7C7" w14:textId="77777777" w:rsidR="00F050D0" w:rsidRDefault="00F050D0">
      <w:pPr>
        <w:rPr>
          <w:lang w:eastAsia="en-US"/>
        </w:rPr>
      </w:pPr>
    </w:p>
    <w:p w14:paraId="46E3F7C8" w14:textId="77777777" w:rsidR="00F050D0" w:rsidRDefault="00A32E2C">
      <w:pPr>
        <w:rPr>
          <w:rFonts w:ascii="Arial" w:hAnsi="Arial" w:cs="Arial"/>
          <w:b/>
          <w:u w:val="single"/>
          <w:lang w:eastAsia="en-US"/>
        </w:rPr>
      </w:pPr>
      <w:hyperlink w:anchor="BusinessProcessModel" w:history="1">
        <w:r w:rsidR="00F050D0">
          <w:rPr>
            <w:rStyle w:val="Hyperlink"/>
            <w:rFonts w:cs="Arial"/>
            <w:b/>
          </w:rPr>
          <w:t>1.1</w:t>
        </w:r>
      </w:hyperlink>
      <w:r w:rsidR="00F050D0">
        <w:rPr>
          <w:rFonts w:cs="Arial"/>
          <w:b/>
          <w:u w:val="single"/>
        </w:rPr>
        <w:t xml:space="preserve"> Analyze/Review Customer/Account</w:t>
      </w:r>
      <w:r w:rsidR="00F050D0">
        <w:rPr>
          <w:rFonts w:cs="Arial"/>
          <w:b/>
          <w:u w:val="single"/>
          <w:lang w:eastAsia="en-US"/>
        </w:rPr>
        <w:t xml:space="preserve"> </w:t>
      </w:r>
    </w:p>
    <w:p w14:paraId="46E3F7C9" w14:textId="77777777" w:rsidR="00F050D0" w:rsidRDefault="00F050D0">
      <w:pPr>
        <w:rPr>
          <w:rFonts w:cs="Arial"/>
          <w:lang w:eastAsia="en-US"/>
        </w:rPr>
      </w:pPr>
      <w:r>
        <w:rPr>
          <w:b/>
          <w:bCs/>
          <w:lang w:eastAsia="en-US"/>
        </w:rPr>
        <w:t>A</w:t>
      </w:r>
      <w:r>
        <w:rPr>
          <w:rFonts w:cs="Arial"/>
          <w:b/>
          <w:lang w:eastAsia="en-US"/>
        </w:rPr>
        <w:t xml:space="preserve">ctor/Role: </w:t>
      </w:r>
      <w:r>
        <w:rPr>
          <w:rFonts w:cs="Arial"/>
          <w:b/>
          <w:bCs/>
          <w:lang w:eastAsia="en-US"/>
        </w:rPr>
        <w:t>CSR</w:t>
      </w:r>
    </w:p>
    <w:p w14:paraId="46E3F7CA" w14:textId="77777777" w:rsidR="00F050D0" w:rsidRDefault="00F050D0">
      <w:pPr>
        <w:rPr>
          <w:rFonts w:cs="Arial"/>
          <w:b/>
          <w:u w:val="single"/>
          <w:lang w:eastAsia="en-US"/>
        </w:rPr>
      </w:pPr>
      <w:r>
        <w:rPr>
          <w:rFonts w:cs="Arial"/>
          <w:b/>
          <w:lang w:eastAsia="en-US"/>
        </w:rPr>
        <w:t>Description:</w:t>
      </w:r>
    </w:p>
    <w:p w14:paraId="46E3F7CB" w14:textId="77777777" w:rsidR="00F050D0" w:rsidRDefault="00F050D0">
      <w:pPr>
        <w:rPr>
          <w:lang w:eastAsia="en-US"/>
        </w:rPr>
      </w:pPr>
      <w:r>
        <w:rPr>
          <w:lang w:eastAsia="en-US"/>
        </w:rPr>
        <w:t>Ther</w:t>
      </w:r>
      <w:r w:rsidR="00FE32AE">
        <w:rPr>
          <w:lang w:eastAsia="en-US"/>
        </w:rPr>
        <w:t xml:space="preserve">e is dialogue with Customer. </w:t>
      </w:r>
      <w:r>
        <w:rPr>
          <w:lang w:eastAsia="en-US"/>
        </w:rPr>
        <w:t xml:space="preserve">The CSR or Authorized User evaluates the account. </w:t>
      </w:r>
      <w:hyperlink w:anchor="AccountFinancialHistory" w:history="1">
        <w:r>
          <w:rPr>
            <w:rStyle w:val="Hyperlink"/>
            <w:lang w:eastAsia="en-US"/>
          </w:rPr>
          <w:t>Account Financial History</w:t>
        </w:r>
      </w:hyperlink>
      <w:r>
        <w:rPr>
          <w:lang w:eastAsia="en-US"/>
        </w:rPr>
        <w:t xml:space="preserve">, </w:t>
      </w:r>
      <w:hyperlink w:anchor="BillingHistory" w:history="1">
        <w:r>
          <w:rPr>
            <w:rStyle w:val="Hyperlink"/>
            <w:lang w:eastAsia="en-US"/>
          </w:rPr>
          <w:t>Billing History</w:t>
        </w:r>
      </w:hyperlink>
      <w:r>
        <w:rPr>
          <w:lang w:eastAsia="en-US"/>
        </w:rPr>
        <w:t xml:space="preserve">, </w:t>
      </w:r>
      <w:hyperlink w:anchor="CreditCollectionHistory" w:history="1">
        <w:r>
          <w:rPr>
            <w:rStyle w:val="Hyperlink"/>
            <w:lang w:eastAsia="en-US"/>
          </w:rPr>
          <w:t>Credit Rating</w:t>
        </w:r>
      </w:hyperlink>
      <w:r>
        <w:rPr>
          <w:lang w:eastAsia="en-US"/>
        </w:rPr>
        <w:t xml:space="preserve">, and </w:t>
      </w:r>
      <w:hyperlink w:anchor="CreditCollectionHistory" w:history="1">
        <w:r>
          <w:rPr>
            <w:rStyle w:val="Hyperlink"/>
            <w:lang w:eastAsia="en-US"/>
          </w:rPr>
          <w:t>Credit and Collection History</w:t>
        </w:r>
      </w:hyperlink>
      <w:r>
        <w:rPr>
          <w:lang w:eastAsia="en-US"/>
        </w:rPr>
        <w:t xml:space="preserve"> may be reviewed.  </w:t>
      </w:r>
    </w:p>
    <w:p w14:paraId="46E3F7CC" w14:textId="77777777" w:rsidR="006127DA" w:rsidRDefault="006127DA">
      <w:pPr>
        <w:rPr>
          <w:lang w:eastAsia="en-US"/>
        </w:rPr>
      </w:pPr>
    </w:p>
    <w:p w14:paraId="46E3F7CD" w14:textId="77777777" w:rsidR="00F050D0" w:rsidRDefault="00F050D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50D0" w14:paraId="46E3F7CF" w14:textId="77777777">
        <w:tc>
          <w:tcPr>
            <w:tcW w:w="4860" w:type="dxa"/>
          </w:tcPr>
          <w:p w14:paraId="46E3F7CE" w14:textId="77777777" w:rsidR="00F050D0" w:rsidRDefault="00A32E2C">
            <w:pPr>
              <w:rPr>
                <w:rFonts w:cs="Arial"/>
                <w:b/>
                <w:szCs w:val="18"/>
                <w:lang w:eastAsia="en-US"/>
              </w:rPr>
            </w:pPr>
            <w:hyperlink w:anchor="InstallationOptionsCCAlerts" w:history="1">
              <w:r w:rsidR="00F050D0">
                <w:rPr>
                  <w:rStyle w:val="Hyperlink"/>
                  <w:rFonts w:cs="Arial"/>
                  <w:bCs/>
                  <w:szCs w:val="18"/>
                  <w:lang w:eastAsia="en-US"/>
                </w:rPr>
                <w:t>Installation Options – Control Central Alerts</w:t>
              </w:r>
            </w:hyperlink>
          </w:p>
        </w:tc>
      </w:tr>
    </w:tbl>
    <w:p w14:paraId="46E3F7D0" w14:textId="77777777" w:rsidR="00F050D0" w:rsidRDefault="00F050D0">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6E3F7D1" w14:textId="77777777" w:rsidR="00F050D0" w:rsidRDefault="00F050D0">
      <w:pPr>
        <w:rPr>
          <w:rFonts w:cs="Arial"/>
          <w:b/>
          <w:lang w:eastAsia="en-US"/>
        </w:rPr>
      </w:pPr>
    </w:p>
    <w:p w14:paraId="46E3F7D2" w14:textId="77777777" w:rsidR="00A37A33" w:rsidRDefault="00A37A33">
      <w:pPr>
        <w:rPr>
          <w:rFonts w:cs="Arial"/>
          <w:b/>
          <w:lang w:eastAsia="en-US"/>
        </w:rPr>
      </w:pPr>
    </w:p>
    <w:p w14:paraId="46E3F7D3" w14:textId="77777777" w:rsidR="006127DA" w:rsidRDefault="006127DA">
      <w:pPr>
        <w:rPr>
          <w:rFonts w:cs="Arial"/>
          <w:b/>
          <w:lang w:eastAsia="en-US"/>
        </w:rPr>
      </w:pPr>
    </w:p>
    <w:p w14:paraId="46E3F7D4" w14:textId="77777777" w:rsidR="00F050D0" w:rsidRDefault="00F050D0">
      <w:pPr>
        <w:rPr>
          <w:rFonts w:cs="Arial"/>
          <w:b/>
          <w:lang w:eastAsia="en-US"/>
        </w:rPr>
      </w:pPr>
    </w:p>
    <w:p w14:paraId="46E3F7D5" w14:textId="77777777" w:rsidR="00F050D0" w:rsidRDefault="00A32E2C">
      <w:pPr>
        <w:rPr>
          <w:rFonts w:ascii="Arial" w:hAnsi="Arial" w:cs="Arial"/>
          <w:b/>
          <w:u w:val="single"/>
          <w:lang w:eastAsia="en-US"/>
        </w:rPr>
      </w:pPr>
      <w:hyperlink w:anchor="BusinessProcessModel" w:history="1">
        <w:r w:rsidR="00F050D0">
          <w:rPr>
            <w:rStyle w:val="Hyperlink"/>
            <w:rFonts w:cs="Arial"/>
            <w:b/>
          </w:rPr>
          <w:t>1.2</w:t>
        </w:r>
      </w:hyperlink>
      <w:r w:rsidR="00F050D0">
        <w:rPr>
          <w:rFonts w:cs="Arial"/>
          <w:b/>
          <w:u w:val="single"/>
        </w:rPr>
        <w:t xml:space="preserve"> Initiate Cancel Budget</w:t>
      </w:r>
      <w:r w:rsidR="00F050D0">
        <w:rPr>
          <w:rFonts w:cs="Arial"/>
          <w:b/>
          <w:u w:val="single"/>
          <w:lang w:eastAsia="en-US"/>
        </w:rPr>
        <w:t xml:space="preserve"> </w:t>
      </w:r>
    </w:p>
    <w:p w14:paraId="46E3F7D6" w14:textId="77777777" w:rsidR="00F050D0" w:rsidRDefault="00F050D0">
      <w:pPr>
        <w:rPr>
          <w:rFonts w:cs="Arial"/>
          <w:lang w:eastAsia="en-US"/>
        </w:rPr>
      </w:pPr>
      <w:r>
        <w:rPr>
          <w:b/>
          <w:bCs/>
          <w:lang w:eastAsia="en-US"/>
        </w:rPr>
        <w:t>A</w:t>
      </w:r>
      <w:r>
        <w:rPr>
          <w:rFonts w:cs="Arial"/>
          <w:b/>
          <w:lang w:eastAsia="en-US"/>
        </w:rPr>
        <w:t>ctor/Role: CSR</w:t>
      </w:r>
    </w:p>
    <w:p w14:paraId="46E3F7D7" w14:textId="77777777" w:rsidR="00F050D0" w:rsidRDefault="00F050D0">
      <w:pPr>
        <w:rPr>
          <w:rFonts w:cs="Arial"/>
          <w:b/>
          <w:u w:val="single"/>
          <w:lang w:eastAsia="en-US"/>
        </w:rPr>
      </w:pPr>
      <w:r>
        <w:rPr>
          <w:rFonts w:cs="Arial"/>
          <w:b/>
          <w:lang w:eastAsia="en-US"/>
        </w:rPr>
        <w:t>Description:</w:t>
      </w:r>
    </w:p>
    <w:p w14:paraId="46E3F7D8" w14:textId="77777777" w:rsidR="00F050D0" w:rsidRDefault="00F050D0">
      <w:pPr>
        <w:rPr>
          <w:lang w:eastAsia="en-US"/>
        </w:rPr>
      </w:pPr>
      <w:r>
        <w:rPr>
          <w:lang w:eastAsia="en-US"/>
        </w:rPr>
        <w:t xml:space="preserve">At </w:t>
      </w:r>
      <w:hyperlink w:anchor="AccountBudget" w:history="1">
        <w:r>
          <w:rPr>
            <w:rStyle w:val="Hyperlink"/>
            <w:lang w:eastAsia="en-US"/>
          </w:rPr>
          <w:t>Account</w:t>
        </w:r>
      </w:hyperlink>
      <w:r>
        <w:rPr>
          <w:lang w:eastAsia="en-US"/>
        </w:rPr>
        <w:t xml:space="preserve"> level the CSR or Authorized User will cancel the Budget.  </w:t>
      </w:r>
    </w:p>
    <w:p w14:paraId="46E3F7D9" w14:textId="77777777" w:rsidR="00F050D0" w:rsidRDefault="00F050D0">
      <w:pPr>
        <w:rPr>
          <w:rFonts w:cs="Arial"/>
          <w:lang w:eastAsia="en-US"/>
        </w:rPr>
      </w:pPr>
    </w:p>
    <w:p w14:paraId="46E3F7DA" w14:textId="77777777" w:rsidR="00F050D0" w:rsidRDefault="00AE3816">
      <w:pPr>
        <w:rPr>
          <w:rFonts w:cs="Arial"/>
          <w:lang w:eastAsia="en-US"/>
        </w:rPr>
      </w:pPr>
      <w:r>
        <w:rPr>
          <w:rFonts w:cs="Arial"/>
          <w:lang w:eastAsia="en-US"/>
        </w:rPr>
        <w:br w:type="page"/>
      </w:r>
    </w:p>
    <w:p w14:paraId="46E3F7DB" w14:textId="77777777" w:rsidR="00F050D0" w:rsidRDefault="00A32E2C">
      <w:pPr>
        <w:rPr>
          <w:rFonts w:ascii="Arial" w:hAnsi="Arial" w:cs="Arial"/>
          <w:b/>
          <w:u w:val="single"/>
          <w:lang w:eastAsia="en-US"/>
        </w:rPr>
      </w:pPr>
      <w:hyperlink w:anchor="BusinessProcessModel" w:history="1">
        <w:r w:rsidR="00F050D0">
          <w:rPr>
            <w:rStyle w:val="Hyperlink"/>
            <w:rFonts w:cs="Arial"/>
            <w:b/>
          </w:rPr>
          <w:t>1.3</w:t>
        </w:r>
      </w:hyperlink>
      <w:r w:rsidR="00F050D0">
        <w:rPr>
          <w:rFonts w:cs="Arial"/>
          <w:b/>
          <w:u w:val="single"/>
        </w:rPr>
        <w:t xml:space="preserve"> Cancel Budget</w:t>
      </w:r>
      <w:r w:rsidR="00F050D0">
        <w:rPr>
          <w:rFonts w:cs="Arial"/>
          <w:b/>
          <w:u w:val="single"/>
          <w:lang w:eastAsia="en-US"/>
        </w:rPr>
        <w:t xml:space="preserve"> </w:t>
      </w:r>
    </w:p>
    <w:p w14:paraId="46E3F7DC" w14:textId="77777777" w:rsidR="00F050D0" w:rsidRDefault="00F050D0">
      <w:pPr>
        <w:rPr>
          <w:rFonts w:cs="Arial"/>
          <w:lang w:eastAsia="en-US"/>
        </w:rPr>
      </w:pPr>
      <w:r>
        <w:rPr>
          <w:b/>
          <w:bCs/>
          <w:lang w:eastAsia="en-US"/>
        </w:rPr>
        <w:t>A</w:t>
      </w:r>
      <w:r>
        <w:rPr>
          <w:rFonts w:cs="Arial"/>
          <w:b/>
          <w:lang w:eastAsia="en-US"/>
        </w:rPr>
        <w:t xml:space="preserve">ctor/Role: </w:t>
      </w:r>
      <w:r w:rsidR="00450BEE">
        <w:rPr>
          <w:rFonts w:cs="Arial"/>
          <w:b/>
          <w:lang w:eastAsia="en-US"/>
        </w:rPr>
        <w:t>C2M(CC&amp;B)</w:t>
      </w:r>
      <w:r>
        <w:rPr>
          <w:rFonts w:cs="Arial"/>
          <w:b/>
          <w:lang w:eastAsia="en-US"/>
        </w:rPr>
        <w:t xml:space="preserve"> </w:t>
      </w:r>
      <w:r>
        <w:rPr>
          <w:rFonts w:cs="Arial"/>
          <w:lang w:eastAsia="en-US"/>
        </w:rPr>
        <w:t xml:space="preserve"> </w:t>
      </w:r>
    </w:p>
    <w:p w14:paraId="46E3F7DD" w14:textId="77777777" w:rsidR="00F050D0" w:rsidRDefault="00F050D0">
      <w:pPr>
        <w:rPr>
          <w:rFonts w:cs="Arial"/>
          <w:b/>
          <w:u w:val="single"/>
          <w:lang w:eastAsia="en-US"/>
        </w:rPr>
      </w:pPr>
      <w:r>
        <w:rPr>
          <w:rFonts w:cs="Arial"/>
          <w:b/>
          <w:lang w:eastAsia="en-US"/>
        </w:rPr>
        <w:t>Description:</w:t>
      </w:r>
    </w:p>
    <w:p w14:paraId="46E3F7DE" w14:textId="77777777" w:rsidR="00F050D0" w:rsidRDefault="00F050D0">
      <w:r>
        <w:rPr>
          <w:lang w:eastAsia="en-US"/>
        </w:rPr>
        <w:t>The</w:t>
      </w:r>
      <w:r w:rsidR="00FE32AE">
        <w:rPr>
          <w:lang w:eastAsia="en-US"/>
        </w:rPr>
        <w:t xml:space="preserve"> Budget is canceled in </w:t>
      </w:r>
      <w:r w:rsidR="00450BEE">
        <w:rPr>
          <w:lang w:eastAsia="en-US"/>
        </w:rPr>
        <w:t>C2M(CC&amp;B)</w:t>
      </w:r>
      <w:r w:rsidR="00FE32AE">
        <w:rPr>
          <w:lang w:eastAsia="en-US"/>
        </w:rPr>
        <w:t xml:space="preserve">. </w:t>
      </w:r>
      <w:r>
        <w:t xml:space="preserve">The system may cancel a Budget during a Collection Process (if the Collection Process contains a Cancel Budget Collection Event).  </w:t>
      </w:r>
    </w:p>
    <w:p w14:paraId="46E3F7DF" w14:textId="77777777" w:rsidR="00F050D0" w:rsidRDefault="00F050D0">
      <w:r>
        <w:rPr>
          <w:u w:val="single"/>
        </w:rPr>
        <w:t>Manual Process</w:t>
      </w:r>
      <w:r>
        <w:t>:  The CSR or Authorized User will cancel the Budget upon request or based on other established business rules.</w:t>
      </w:r>
    </w:p>
    <w:p w14:paraId="46E3F7E0" w14:textId="77777777" w:rsidR="00F050D0" w:rsidRDefault="00F050D0">
      <w:pPr>
        <w:rPr>
          <w:rFonts w:cs="Arial"/>
          <w:bCs/>
          <w:lang w:eastAsia="en-US"/>
        </w:rPr>
      </w:pPr>
      <w:r>
        <w:rPr>
          <w:u w:val="single"/>
        </w:rPr>
        <w:t>Automated Process</w:t>
      </w:r>
      <w:r>
        <w:t xml:space="preserve">:  If configured within Collection Process, the Collection Event Trigger will cancel a Budget.  </w:t>
      </w:r>
    </w:p>
    <w:p w14:paraId="46E3F7E1" w14:textId="77777777" w:rsidR="00F050D0" w:rsidRDefault="00F050D0">
      <w:pPr>
        <w:pStyle w:val="tty80"/>
        <w:rPr>
          <w:rFonts w:ascii="Book Antiqua" w:hAnsi="Book Antiqua" w:cs="Arial"/>
          <w:bCs/>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50D0" w14:paraId="46E3F7E3" w14:textId="77777777">
        <w:tc>
          <w:tcPr>
            <w:tcW w:w="4860" w:type="dxa"/>
          </w:tcPr>
          <w:p w14:paraId="46E3F7E2" w14:textId="77777777" w:rsidR="00F050D0" w:rsidRDefault="00F050D0">
            <w:pPr>
              <w:rPr>
                <w:rFonts w:cs="Arial"/>
                <w:bCs/>
                <w:sz w:val="18"/>
                <w:szCs w:val="18"/>
                <w:lang w:eastAsia="en-US"/>
              </w:rPr>
            </w:pPr>
            <w:r>
              <w:rPr>
                <w:rFonts w:cs="Arial"/>
                <w:bCs/>
                <w:sz w:val="18"/>
                <w:szCs w:val="18"/>
                <w:lang w:eastAsia="en-US"/>
              </w:rPr>
              <w:t>The Collection Event Trigger –CET will activate a collection event to cancel the Budget</w:t>
            </w:r>
          </w:p>
        </w:tc>
      </w:tr>
    </w:tbl>
    <w:p w14:paraId="46E3F7E4" w14:textId="77777777" w:rsidR="00F050D0" w:rsidRDefault="00F050D0">
      <w:pPr>
        <w:pStyle w:val="Caption"/>
      </w:pPr>
      <w:r>
        <w:t>Customizable process N             Collection Event</w:t>
      </w:r>
      <w:r w:rsidR="00104272">
        <w:t>:</w:t>
      </w:r>
      <w:r>
        <w:t xml:space="preserve"> </w:t>
      </w:r>
    </w:p>
    <w:p w14:paraId="46E3F7E5" w14:textId="77777777" w:rsidR="00F050D0" w:rsidRDefault="00F050D0">
      <w:pPr>
        <w:pStyle w:val="Caption"/>
        <w:ind w:left="2880" w:firstLine="720"/>
      </w:pPr>
      <w:r>
        <w:t xml:space="preserve">     </w:t>
      </w:r>
    </w:p>
    <w:p w14:paraId="46E3F7E6" w14:textId="77777777" w:rsidR="00F050D0" w:rsidRDefault="00F050D0">
      <w:pPr>
        <w:rPr>
          <w:bCs/>
          <w:caps/>
          <w:lang w:eastAsia="en-US"/>
        </w:rPr>
      </w:pPr>
      <w:r>
        <w:rPr>
          <w:lang w:eastAsia="en-US"/>
        </w:rPr>
        <w:t xml:space="preserve">                 </w:t>
      </w:r>
    </w:p>
    <w:p w14:paraId="46E3F7E7" w14:textId="77777777" w:rsidR="00F050D0" w:rsidRDefault="00F050D0">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50D0" w14:paraId="46E3F7E9" w14:textId="77777777">
        <w:tc>
          <w:tcPr>
            <w:tcW w:w="4860" w:type="dxa"/>
          </w:tcPr>
          <w:p w14:paraId="46E3F7E8" w14:textId="77777777" w:rsidR="00F050D0" w:rsidRDefault="00F050D0">
            <w:pPr>
              <w:rPr>
                <w:rFonts w:cs="Arial"/>
                <w:bCs/>
                <w:szCs w:val="18"/>
                <w:lang w:eastAsia="en-US"/>
              </w:rPr>
            </w:pPr>
            <w:r>
              <w:rPr>
                <w:rFonts w:cs="Arial"/>
                <w:bCs/>
                <w:sz w:val="18"/>
                <w:szCs w:val="18"/>
                <w:lang w:eastAsia="en-US"/>
              </w:rPr>
              <w:t>Collection Event Type</w:t>
            </w:r>
          </w:p>
        </w:tc>
      </w:tr>
      <w:tr w:rsidR="00F050D0" w14:paraId="46E3F7EB" w14:textId="77777777">
        <w:tc>
          <w:tcPr>
            <w:tcW w:w="4860" w:type="dxa"/>
          </w:tcPr>
          <w:p w14:paraId="46E3F7EA" w14:textId="77777777" w:rsidR="00F050D0" w:rsidRDefault="00F050D0">
            <w:pPr>
              <w:rPr>
                <w:rFonts w:cs="Arial"/>
                <w:bCs/>
                <w:sz w:val="18"/>
                <w:szCs w:val="18"/>
                <w:lang w:eastAsia="en-US"/>
              </w:rPr>
            </w:pPr>
            <w:r>
              <w:rPr>
                <w:rFonts w:cs="Arial"/>
                <w:bCs/>
                <w:sz w:val="18"/>
                <w:szCs w:val="18"/>
                <w:lang w:eastAsia="en-US"/>
              </w:rPr>
              <w:t>Adjustment Type</w:t>
            </w:r>
          </w:p>
        </w:tc>
      </w:tr>
    </w:tbl>
    <w:p w14:paraId="46E3F7EC" w14:textId="77777777" w:rsidR="00F050D0" w:rsidRDefault="00F050D0">
      <w:pPr>
        <w:rPr>
          <w:rFonts w:cs="Arial"/>
          <w:b/>
          <w:lang w:eastAsia="en-US"/>
        </w:rPr>
      </w:pPr>
      <w:r>
        <w:rPr>
          <w:rFonts w:cs="Arial"/>
          <w:b/>
          <w:lang w:eastAsia="en-US"/>
        </w:rPr>
        <w:t xml:space="preserve">Configuration required Y          Entities to Configure:  </w:t>
      </w:r>
    </w:p>
    <w:p w14:paraId="46E3F7ED" w14:textId="77777777" w:rsidR="00F050D0" w:rsidRDefault="00F050D0">
      <w:pPr>
        <w:rPr>
          <w:rFonts w:cs="Arial"/>
          <w:lang w:eastAsia="en-US"/>
        </w:rPr>
      </w:pPr>
    </w:p>
    <w:p w14:paraId="46E3F7EE" w14:textId="77777777" w:rsidR="00F050D0" w:rsidRDefault="00F050D0">
      <w:pPr>
        <w:rPr>
          <w:rFonts w:cs="Arial"/>
          <w:lang w:eastAsia="en-US"/>
        </w:rPr>
      </w:pPr>
    </w:p>
    <w:p w14:paraId="46E3F7EF" w14:textId="77777777" w:rsidR="00E8298F" w:rsidRDefault="00E8298F" w:rsidP="00AE381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8298F" w14:paraId="46E3F7F1" w14:textId="77777777" w:rsidTr="00BC6301">
        <w:tc>
          <w:tcPr>
            <w:tcW w:w="4860" w:type="dxa"/>
          </w:tcPr>
          <w:p w14:paraId="46E3F7F0" w14:textId="08BC1BBF" w:rsidR="00E8298F" w:rsidRDefault="003463D9" w:rsidP="00BC6301">
            <w:pPr>
              <w:rPr>
                <w:rFonts w:cs="Arial"/>
                <w:bCs/>
                <w:szCs w:val="18"/>
                <w:lang w:eastAsia="en-US"/>
              </w:rPr>
            </w:pPr>
            <w:r w:rsidRPr="003463D9">
              <w:rPr>
                <w:rFonts w:cs="Arial"/>
                <w:bCs/>
                <w:szCs w:val="18"/>
                <w:lang w:eastAsia="en-US"/>
              </w:rPr>
              <w:t>COLL COND</w:t>
            </w:r>
            <w:r>
              <w:rPr>
                <w:rFonts w:cs="Arial"/>
                <w:bCs/>
                <w:szCs w:val="18"/>
                <w:lang w:eastAsia="en-US"/>
              </w:rPr>
              <w:t xml:space="preserve"> </w:t>
            </w:r>
            <w:r w:rsidR="00B216ED">
              <w:rPr>
                <w:rFonts w:cs="Arial"/>
                <w:bCs/>
                <w:szCs w:val="18"/>
                <w:lang w:eastAsia="en-US"/>
              </w:rPr>
              <w:t xml:space="preserve">BG - </w:t>
            </w:r>
            <w:r w:rsidRPr="003463D9">
              <w:rPr>
                <w:rFonts w:cs="Arial"/>
                <w:bCs/>
                <w:szCs w:val="18"/>
                <w:lang w:eastAsia="en-US"/>
              </w:rPr>
              <w:t>Check if account is on a budget</w:t>
            </w:r>
          </w:p>
        </w:tc>
      </w:tr>
    </w:tbl>
    <w:p w14:paraId="46E3F7F2" w14:textId="77777777" w:rsidR="00104272" w:rsidRDefault="00104272" w:rsidP="00104272">
      <w:pPr>
        <w:rPr>
          <w:rFonts w:cs="Arial"/>
          <w:b/>
          <w:lang w:eastAsia="en-US"/>
        </w:rPr>
      </w:pPr>
      <w:r>
        <w:rPr>
          <w:rFonts w:cs="Arial"/>
          <w:b/>
          <w:lang w:eastAsia="en-US"/>
        </w:rPr>
        <w:t xml:space="preserve">Configuration required Y          Algorithms available:  </w:t>
      </w:r>
    </w:p>
    <w:p w14:paraId="46E3F7F3" w14:textId="77777777" w:rsidR="00AE3816" w:rsidRDefault="00AE3816" w:rsidP="00AE3816">
      <w:pPr>
        <w:rPr>
          <w:rFonts w:cs="Arial"/>
          <w:b/>
          <w:lang w:eastAsia="en-US"/>
        </w:rPr>
      </w:pPr>
    </w:p>
    <w:p w14:paraId="46E3F7F4" w14:textId="77777777" w:rsidR="00F050D0" w:rsidRDefault="00F050D0">
      <w:pPr>
        <w:rPr>
          <w:rFonts w:cs="Arial"/>
          <w:lang w:eastAsia="en-US"/>
        </w:rPr>
      </w:pPr>
    </w:p>
    <w:p w14:paraId="46E3F7F5" w14:textId="77777777" w:rsidR="00F050D0" w:rsidRDefault="00A32E2C">
      <w:pPr>
        <w:rPr>
          <w:rFonts w:ascii="Arial" w:hAnsi="Arial" w:cs="Arial"/>
          <w:b/>
          <w:u w:val="single"/>
          <w:lang w:eastAsia="en-US"/>
        </w:rPr>
      </w:pPr>
      <w:hyperlink w:anchor="BusinessProcessModel" w:history="1">
        <w:r w:rsidR="00F050D0">
          <w:rPr>
            <w:rStyle w:val="Hyperlink"/>
            <w:rFonts w:cs="Arial"/>
            <w:b/>
          </w:rPr>
          <w:t>1.4</w:t>
        </w:r>
      </w:hyperlink>
      <w:r w:rsidR="00F050D0">
        <w:rPr>
          <w:rFonts w:cs="Arial"/>
          <w:b/>
          <w:u w:val="single"/>
        </w:rPr>
        <w:t xml:space="preserve"> Update Account Budget/SA Recurring Charge History</w:t>
      </w:r>
      <w:r w:rsidR="00F050D0">
        <w:rPr>
          <w:rFonts w:cs="Arial"/>
          <w:b/>
          <w:u w:val="single"/>
          <w:lang w:eastAsia="en-US"/>
        </w:rPr>
        <w:t xml:space="preserve"> </w:t>
      </w:r>
    </w:p>
    <w:p w14:paraId="46E3F7F6" w14:textId="77777777" w:rsidR="00F050D0" w:rsidRDefault="00F050D0">
      <w:pPr>
        <w:rPr>
          <w:rFonts w:cs="Arial"/>
          <w:lang w:eastAsia="en-US"/>
        </w:rPr>
      </w:pPr>
      <w:r>
        <w:rPr>
          <w:b/>
          <w:bCs/>
          <w:lang w:eastAsia="en-US"/>
        </w:rPr>
        <w:t>A</w:t>
      </w:r>
      <w:r>
        <w:rPr>
          <w:rFonts w:cs="Arial"/>
          <w:b/>
          <w:lang w:eastAsia="en-US"/>
        </w:rPr>
        <w:t xml:space="preserve">ctor/Role: </w:t>
      </w:r>
      <w:r w:rsidR="00450BEE">
        <w:rPr>
          <w:rFonts w:cs="Arial"/>
          <w:b/>
          <w:lang w:eastAsia="en-US"/>
        </w:rPr>
        <w:t>C2M(CC&amp;B)</w:t>
      </w:r>
      <w:r>
        <w:rPr>
          <w:rFonts w:cs="Arial"/>
          <w:b/>
          <w:lang w:eastAsia="en-US"/>
        </w:rPr>
        <w:t xml:space="preserve"> </w:t>
      </w:r>
      <w:r>
        <w:rPr>
          <w:rFonts w:cs="Arial"/>
          <w:lang w:eastAsia="en-US"/>
        </w:rPr>
        <w:t xml:space="preserve"> </w:t>
      </w:r>
    </w:p>
    <w:p w14:paraId="46E3F7F7" w14:textId="77777777" w:rsidR="00F050D0" w:rsidRDefault="00F050D0">
      <w:r>
        <w:rPr>
          <w:rFonts w:cs="Arial"/>
          <w:b/>
          <w:lang w:eastAsia="en-US"/>
        </w:rPr>
        <w:t>Description:</w:t>
      </w:r>
    </w:p>
    <w:p w14:paraId="46E3F7F8" w14:textId="77777777" w:rsidR="00F050D0" w:rsidRDefault="00F050D0">
      <w:pPr>
        <w:rPr>
          <w:lang w:eastAsia="en-US"/>
        </w:rPr>
      </w:pPr>
      <w:r>
        <w:rPr>
          <w:lang w:eastAsia="en-US"/>
        </w:rPr>
        <w:t xml:space="preserve">When the Budget is canceled, any recurring charge with an effective date beyond the cancellation date is deleted.  A new </w:t>
      </w:r>
      <w:hyperlink w:anchor="SARecurringCharge" w:history="1">
        <w:r>
          <w:rPr>
            <w:rStyle w:val="Hyperlink"/>
            <w:lang w:eastAsia="en-US"/>
          </w:rPr>
          <w:t>recurring charge</w:t>
        </w:r>
      </w:hyperlink>
      <w:r>
        <w:rPr>
          <w:lang w:eastAsia="en-US"/>
        </w:rPr>
        <w:t xml:space="preserve"> amount of “0” is added for each affected Service Agreement. </w:t>
      </w:r>
      <w:r>
        <w:t xml:space="preserve">Each Service Agreement’s Current Balance is synchronized with its payoff balance (using sync adjustment type defined on the </w:t>
      </w:r>
      <w:r w:rsidR="00FE32AE">
        <w:t xml:space="preserve">Service Agreement’s SA type). </w:t>
      </w:r>
      <w:r>
        <w:t>When a Service Agreement is s</w:t>
      </w:r>
      <w:r w:rsidR="006127DA">
        <w:t xml:space="preserve">topped the Budget is canceled. </w:t>
      </w:r>
      <w:r>
        <w:t xml:space="preserve">Refer to 3.3.2.2 Stop Service.   </w:t>
      </w:r>
    </w:p>
    <w:p w14:paraId="46E3F7F9" w14:textId="77777777" w:rsidR="00F050D0" w:rsidRDefault="00F050D0">
      <w:pPr>
        <w:rPr>
          <w:rFonts w:cs="Arial"/>
          <w:bCs/>
          <w:u w:val="single"/>
        </w:rPr>
      </w:pPr>
      <w:r>
        <w:rPr>
          <w:rFonts w:cs="Arial"/>
          <w:bCs/>
          <w:u w:val="single"/>
        </w:rPr>
        <w:t>Manual Process:</w:t>
      </w:r>
      <w:r>
        <w:rPr>
          <w:rFonts w:cs="Arial"/>
          <w:bCs/>
        </w:rPr>
        <w:t xml:space="preserve">   When the CSR or Authorized User cancels the Budget, the</w:t>
      </w:r>
      <w:r w:rsidR="006127DA">
        <w:rPr>
          <w:rFonts w:cs="Arial"/>
          <w:bCs/>
        </w:rPr>
        <w:t xml:space="preserve"> Account’s Service Agreement(s) </w:t>
      </w:r>
      <w:r>
        <w:rPr>
          <w:rFonts w:cs="Arial"/>
          <w:bCs/>
        </w:rPr>
        <w:t xml:space="preserve">Recurring Charge History, and Current Balance is updated.  </w:t>
      </w:r>
      <w:r>
        <w:rPr>
          <w:rFonts w:cs="Arial"/>
          <w:bCs/>
          <w:u w:val="single"/>
        </w:rPr>
        <w:t xml:space="preserve"> </w:t>
      </w:r>
    </w:p>
    <w:p w14:paraId="46E3F7FA" w14:textId="77777777" w:rsidR="00F050D0" w:rsidRDefault="00F050D0">
      <w:pPr>
        <w:rPr>
          <w:rFonts w:cs="Arial"/>
          <w:bCs/>
          <w:lang w:eastAsia="en-US"/>
        </w:rPr>
      </w:pPr>
      <w:r>
        <w:rPr>
          <w:rFonts w:cs="Arial"/>
          <w:bCs/>
          <w:u w:val="single"/>
        </w:rPr>
        <w:t>Automated Process:</w:t>
      </w:r>
      <w:r>
        <w:rPr>
          <w:rFonts w:cs="Arial"/>
          <w:bCs/>
        </w:rPr>
        <w:t xml:space="preserve">  </w:t>
      </w:r>
      <w:r>
        <w:t>When a covered Service Agreement is st</w:t>
      </w:r>
      <w:r w:rsidR="006127DA">
        <w:t xml:space="preserve">opped the Budget is canceled. </w:t>
      </w:r>
      <w:r>
        <w:t xml:space="preserve">Recurring Charge History and Current Balance is updated.     </w:t>
      </w:r>
    </w:p>
    <w:p w14:paraId="46E3F7FB" w14:textId="77777777" w:rsidR="00F050D0" w:rsidRDefault="00F050D0">
      <w:pPr>
        <w:rPr>
          <w:rFonts w:cs="Arial"/>
          <w:bCs/>
          <w:u w:val="single"/>
        </w:rPr>
      </w:pPr>
    </w:p>
    <w:p w14:paraId="46E3F7FC" w14:textId="77777777" w:rsidR="00F050D0" w:rsidRDefault="00F050D0">
      <w:pPr>
        <w:rPr>
          <w:rFonts w:cs="Arial"/>
          <w:b/>
          <w:u w:val="single"/>
        </w:rPr>
      </w:pPr>
    </w:p>
    <w:p w14:paraId="46E3F7FD" w14:textId="77777777" w:rsidR="00F050D0" w:rsidRDefault="00A32E2C">
      <w:pPr>
        <w:rPr>
          <w:rFonts w:ascii="Arial" w:hAnsi="Arial" w:cs="Arial"/>
          <w:b/>
          <w:u w:val="single"/>
          <w:lang w:eastAsia="en-US"/>
        </w:rPr>
      </w:pPr>
      <w:hyperlink w:anchor="BusinessProcessModel" w:history="1">
        <w:r w:rsidR="00F050D0">
          <w:rPr>
            <w:rStyle w:val="Hyperlink"/>
            <w:rFonts w:cs="Arial"/>
            <w:b/>
          </w:rPr>
          <w:t>1.5</w:t>
        </w:r>
      </w:hyperlink>
      <w:r w:rsidR="00F050D0">
        <w:rPr>
          <w:rFonts w:cs="Arial"/>
          <w:b/>
          <w:u w:val="single"/>
        </w:rPr>
        <w:t xml:space="preserve"> 3.4.1.1 Manage Customer Contact</w:t>
      </w:r>
      <w:r w:rsidR="00F050D0">
        <w:rPr>
          <w:rFonts w:cs="Arial"/>
          <w:b/>
          <w:u w:val="single"/>
          <w:lang w:eastAsia="en-US"/>
        </w:rPr>
        <w:t>s</w:t>
      </w:r>
    </w:p>
    <w:p w14:paraId="46E3F7FE" w14:textId="77777777" w:rsidR="00F050D0" w:rsidRDefault="00F050D0">
      <w:pPr>
        <w:rPr>
          <w:rFonts w:cs="Arial"/>
          <w:lang w:eastAsia="en-US"/>
        </w:rPr>
      </w:pPr>
      <w:r>
        <w:rPr>
          <w:b/>
          <w:bCs/>
          <w:lang w:eastAsia="en-US"/>
        </w:rPr>
        <w:t>A</w:t>
      </w:r>
      <w:r>
        <w:rPr>
          <w:rFonts w:cs="Arial"/>
          <w:b/>
          <w:lang w:eastAsia="en-US"/>
        </w:rPr>
        <w:t>ctor/Role: CSR</w:t>
      </w:r>
    </w:p>
    <w:p w14:paraId="46E3F7FF" w14:textId="77777777" w:rsidR="00F050D0" w:rsidRDefault="00F050D0">
      <w:pPr>
        <w:rPr>
          <w:rFonts w:cs="Arial"/>
          <w:b/>
          <w:u w:val="single"/>
          <w:lang w:eastAsia="en-US"/>
        </w:rPr>
      </w:pPr>
      <w:r>
        <w:rPr>
          <w:rFonts w:cs="Arial"/>
          <w:b/>
          <w:lang w:eastAsia="en-US"/>
        </w:rPr>
        <w:t>Description:</w:t>
      </w:r>
    </w:p>
    <w:p w14:paraId="46E3F800" w14:textId="77777777" w:rsidR="00F050D0" w:rsidRDefault="00F050D0">
      <w:pPr>
        <w:rPr>
          <w:lang w:eastAsia="en-US"/>
        </w:rPr>
      </w:pPr>
      <w:r>
        <w:rPr>
          <w:lang w:eastAsia="en-US"/>
        </w:rPr>
        <w:t xml:space="preserve">Associated with established Business Rules the CSR or Authorized User enters necessary information about the </w:t>
      </w:r>
      <w:hyperlink w:anchor="AdminMenuBudgetPlan" w:history="1">
        <w:r>
          <w:rPr>
            <w:rStyle w:val="Hyperlink"/>
            <w:lang w:eastAsia="en-US"/>
          </w:rPr>
          <w:t>Budget Plan</w:t>
        </w:r>
      </w:hyperlink>
      <w:r w:rsidR="00FE32AE">
        <w:rPr>
          <w:lang w:eastAsia="en-US"/>
        </w:rPr>
        <w:t xml:space="preserve"> for the Customer. </w:t>
      </w:r>
      <w:r>
        <w:rPr>
          <w:lang w:eastAsia="en-US"/>
        </w:rPr>
        <w:t xml:space="preserve">Refer to 3.4.1.1 Manage Customer Contacts.  </w:t>
      </w:r>
    </w:p>
    <w:p w14:paraId="46E3F801" w14:textId="77777777" w:rsidR="00C6424E" w:rsidRDefault="00C6424E">
      <w:pPr>
        <w:pStyle w:val="tty80"/>
        <w:rPr>
          <w:rFonts w:ascii="Book Antiqua" w:hAnsi="Book Antiqua"/>
          <w:lang w:eastAsia="en-US"/>
        </w:rPr>
      </w:pPr>
    </w:p>
    <w:p w14:paraId="46E3F802" w14:textId="77777777" w:rsidR="00C6424E" w:rsidRDefault="00C6424E" w:rsidP="00C6424E">
      <w:pPr>
        <w:pStyle w:val="Heading2"/>
      </w:pPr>
      <w:bookmarkStart w:id="25" w:name="_Toc493581700"/>
      <w:r>
        <w:lastRenderedPageBreak/>
        <w:t>Test Documentation related to the Current Process</w:t>
      </w:r>
      <w:bookmarkEnd w:id="25"/>
      <w:r>
        <w:t xml:space="preserve"> </w:t>
      </w:r>
    </w:p>
    <w:p w14:paraId="46E3F803" w14:textId="77777777" w:rsidR="00C6424E" w:rsidRDefault="00C6424E" w:rsidP="00C6424E">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C6424E" w14:paraId="46E3F807" w14:textId="77777777" w:rsidTr="008C7434">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46E3F804" w14:textId="77777777" w:rsidR="00C6424E" w:rsidRDefault="00C6424E" w:rsidP="008C7434">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46E3F805" w14:textId="77777777" w:rsidR="00C6424E" w:rsidRDefault="00C6424E" w:rsidP="008C7434">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46E3F806" w14:textId="77777777" w:rsidR="00C6424E" w:rsidRDefault="00C6424E" w:rsidP="008C7434">
            <w:pPr>
              <w:pStyle w:val="TableHeading"/>
            </w:pPr>
            <w:r>
              <w:t>Test Type</w:t>
            </w:r>
          </w:p>
        </w:tc>
      </w:tr>
      <w:tr w:rsidR="00C6424E" w14:paraId="46E3F80B" w14:textId="77777777" w:rsidTr="008C7434">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46E3F808" w14:textId="77777777" w:rsidR="00C6424E" w:rsidRDefault="00C6424E" w:rsidP="008C7434">
            <w:pPr>
              <w:pStyle w:val="TableText"/>
              <w:rPr>
                <w:sz w:val="8"/>
              </w:rPr>
            </w:pPr>
          </w:p>
        </w:tc>
        <w:tc>
          <w:tcPr>
            <w:tcW w:w="5586" w:type="dxa"/>
            <w:tcBorders>
              <w:top w:val="single" w:sz="6" w:space="0" w:color="auto"/>
              <w:left w:val="nil"/>
              <w:bottom w:val="single" w:sz="6" w:space="0" w:color="auto"/>
              <w:right w:val="nil"/>
            </w:tcBorders>
            <w:shd w:val="pct50" w:color="auto" w:fill="auto"/>
          </w:tcPr>
          <w:p w14:paraId="46E3F809" w14:textId="77777777" w:rsidR="00C6424E" w:rsidRDefault="00C6424E" w:rsidP="008C7434">
            <w:pPr>
              <w:pStyle w:val="TableText"/>
              <w:rPr>
                <w:sz w:val="8"/>
              </w:rPr>
            </w:pPr>
          </w:p>
        </w:tc>
        <w:tc>
          <w:tcPr>
            <w:tcW w:w="1014" w:type="dxa"/>
            <w:tcBorders>
              <w:top w:val="single" w:sz="6" w:space="0" w:color="auto"/>
              <w:left w:val="nil"/>
              <w:bottom w:val="single" w:sz="6" w:space="0" w:color="auto"/>
              <w:right w:val="nil"/>
            </w:tcBorders>
            <w:shd w:val="pct50" w:color="auto" w:fill="auto"/>
          </w:tcPr>
          <w:p w14:paraId="46E3F80A" w14:textId="77777777" w:rsidR="00C6424E" w:rsidRDefault="00C6424E" w:rsidP="008C7434">
            <w:pPr>
              <w:pStyle w:val="TableText"/>
              <w:rPr>
                <w:sz w:val="8"/>
              </w:rPr>
            </w:pPr>
          </w:p>
        </w:tc>
      </w:tr>
      <w:tr w:rsidR="00C6424E" w14:paraId="46E3F80F" w14:textId="77777777" w:rsidTr="008C7434">
        <w:trPr>
          <w:cantSplit/>
          <w:trHeight w:val="255"/>
        </w:trPr>
        <w:tc>
          <w:tcPr>
            <w:tcW w:w="990" w:type="dxa"/>
            <w:tcBorders>
              <w:top w:val="nil"/>
              <w:left w:val="single" w:sz="12" w:space="0" w:color="auto"/>
              <w:bottom w:val="single" w:sz="6" w:space="0" w:color="auto"/>
              <w:right w:val="single" w:sz="6" w:space="0" w:color="auto"/>
            </w:tcBorders>
          </w:tcPr>
          <w:p w14:paraId="46E3F80C" w14:textId="77777777" w:rsidR="00C6424E" w:rsidRDefault="00C6424E" w:rsidP="008C7434">
            <w:pPr>
              <w:pStyle w:val="TableText"/>
            </w:pPr>
            <w:r>
              <w:t xml:space="preserve"> </w:t>
            </w:r>
          </w:p>
        </w:tc>
        <w:tc>
          <w:tcPr>
            <w:tcW w:w="5586" w:type="dxa"/>
            <w:tcBorders>
              <w:top w:val="nil"/>
              <w:left w:val="single" w:sz="6" w:space="0" w:color="auto"/>
              <w:bottom w:val="single" w:sz="6" w:space="0" w:color="auto"/>
              <w:right w:val="single" w:sz="6" w:space="0" w:color="auto"/>
            </w:tcBorders>
          </w:tcPr>
          <w:p w14:paraId="46E3F80D" w14:textId="77777777" w:rsidR="00C6424E" w:rsidRDefault="00C6424E" w:rsidP="008C7434">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14:paraId="46E3F80E" w14:textId="77777777" w:rsidR="00C6424E" w:rsidRDefault="00C6424E" w:rsidP="008C7434">
            <w:pPr>
              <w:pStyle w:val="TableText"/>
            </w:pPr>
          </w:p>
        </w:tc>
      </w:tr>
      <w:tr w:rsidR="00C6424E" w14:paraId="46E3F813" w14:textId="77777777" w:rsidTr="008C7434">
        <w:trPr>
          <w:cantSplit/>
        </w:trPr>
        <w:tc>
          <w:tcPr>
            <w:tcW w:w="990" w:type="dxa"/>
            <w:tcBorders>
              <w:top w:val="single" w:sz="6" w:space="0" w:color="auto"/>
              <w:left w:val="single" w:sz="12" w:space="0" w:color="auto"/>
              <w:bottom w:val="single" w:sz="6" w:space="0" w:color="auto"/>
              <w:right w:val="single" w:sz="6" w:space="0" w:color="auto"/>
            </w:tcBorders>
          </w:tcPr>
          <w:p w14:paraId="46E3F810" w14:textId="77777777" w:rsidR="00C6424E" w:rsidRDefault="00C6424E" w:rsidP="008C7434">
            <w:pPr>
              <w:pStyle w:val="TableText"/>
            </w:pPr>
          </w:p>
        </w:tc>
        <w:tc>
          <w:tcPr>
            <w:tcW w:w="5586" w:type="dxa"/>
            <w:tcBorders>
              <w:top w:val="single" w:sz="6" w:space="0" w:color="auto"/>
              <w:left w:val="single" w:sz="6" w:space="0" w:color="auto"/>
              <w:bottom w:val="single" w:sz="6" w:space="0" w:color="auto"/>
              <w:right w:val="single" w:sz="6" w:space="0" w:color="auto"/>
            </w:tcBorders>
          </w:tcPr>
          <w:p w14:paraId="46E3F811" w14:textId="77777777" w:rsidR="00C6424E" w:rsidRDefault="00C6424E" w:rsidP="008C7434">
            <w:pPr>
              <w:pStyle w:val="TableText"/>
            </w:pPr>
          </w:p>
        </w:tc>
        <w:tc>
          <w:tcPr>
            <w:tcW w:w="1014" w:type="dxa"/>
            <w:tcBorders>
              <w:top w:val="single" w:sz="6" w:space="0" w:color="auto"/>
              <w:left w:val="single" w:sz="6" w:space="0" w:color="auto"/>
              <w:bottom w:val="single" w:sz="6" w:space="0" w:color="auto"/>
              <w:right w:val="single" w:sz="6" w:space="0" w:color="auto"/>
            </w:tcBorders>
          </w:tcPr>
          <w:p w14:paraId="46E3F812" w14:textId="77777777" w:rsidR="00C6424E" w:rsidRDefault="00C6424E" w:rsidP="008C7434">
            <w:pPr>
              <w:pStyle w:val="TableText"/>
            </w:pPr>
          </w:p>
        </w:tc>
      </w:tr>
      <w:tr w:rsidR="00C6424E" w14:paraId="46E3F817" w14:textId="77777777" w:rsidTr="008C7434">
        <w:trPr>
          <w:cantSplit/>
        </w:trPr>
        <w:tc>
          <w:tcPr>
            <w:tcW w:w="990" w:type="dxa"/>
            <w:tcBorders>
              <w:top w:val="single" w:sz="6" w:space="0" w:color="auto"/>
              <w:left w:val="single" w:sz="12" w:space="0" w:color="auto"/>
              <w:bottom w:val="single" w:sz="6" w:space="0" w:color="auto"/>
              <w:right w:val="single" w:sz="6" w:space="0" w:color="auto"/>
            </w:tcBorders>
          </w:tcPr>
          <w:p w14:paraId="46E3F814" w14:textId="77777777" w:rsidR="00C6424E" w:rsidRDefault="00C6424E" w:rsidP="008C7434">
            <w:pPr>
              <w:pStyle w:val="TableText"/>
            </w:pPr>
          </w:p>
        </w:tc>
        <w:tc>
          <w:tcPr>
            <w:tcW w:w="5586" w:type="dxa"/>
            <w:tcBorders>
              <w:top w:val="single" w:sz="6" w:space="0" w:color="auto"/>
              <w:left w:val="single" w:sz="6" w:space="0" w:color="auto"/>
              <w:bottom w:val="single" w:sz="6" w:space="0" w:color="auto"/>
              <w:right w:val="single" w:sz="6" w:space="0" w:color="auto"/>
            </w:tcBorders>
          </w:tcPr>
          <w:p w14:paraId="46E3F815" w14:textId="77777777" w:rsidR="00C6424E" w:rsidRDefault="00C6424E" w:rsidP="008C7434">
            <w:pPr>
              <w:pStyle w:val="TableText"/>
            </w:pPr>
          </w:p>
        </w:tc>
        <w:tc>
          <w:tcPr>
            <w:tcW w:w="1014" w:type="dxa"/>
            <w:tcBorders>
              <w:top w:val="single" w:sz="6" w:space="0" w:color="auto"/>
              <w:left w:val="single" w:sz="6" w:space="0" w:color="auto"/>
              <w:bottom w:val="single" w:sz="6" w:space="0" w:color="auto"/>
              <w:right w:val="single" w:sz="6" w:space="0" w:color="auto"/>
            </w:tcBorders>
          </w:tcPr>
          <w:p w14:paraId="46E3F816" w14:textId="77777777" w:rsidR="00C6424E" w:rsidRDefault="00C6424E" w:rsidP="008C7434">
            <w:pPr>
              <w:pStyle w:val="TableText"/>
            </w:pPr>
          </w:p>
        </w:tc>
      </w:tr>
      <w:tr w:rsidR="00C6424E" w14:paraId="46E3F81B" w14:textId="77777777" w:rsidTr="008C7434">
        <w:trPr>
          <w:cantSplit/>
        </w:trPr>
        <w:tc>
          <w:tcPr>
            <w:tcW w:w="990" w:type="dxa"/>
            <w:tcBorders>
              <w:top w:val="single" w:sz="6" w:space="0" w:color="auto"/>
              <w:left w:val="single" w:sz="12" w:space="0" w:color="auto"/>
              <w:bottom w:val="single" w:sz="12" w:space="0" w:color="auto"/>
              <w:right w:val="single" w:sz="6" w:space="0" w:color="auto"/>
            </w:tcBorders>
          </w:tcPr>
          <w:p w14:paraId="46E3F818" w14:textId="77777777" w:rsidR="00C6424E" w:rsidRDefault="00C6424E" w:rsidP="008C7434">
            <w:pPr>
              <w:pStyle w:val="TableText"/>
            </w:pPr>
          </w:p>
        </w:tc>
        <w:tc>
          <w:tcPr>
            <w:tcW w:w="5586" w:type="dxa"/>
            <w:tcBorders>
              <w:top w:val="single" w:sz="6" w:space="0" w:color="auto"/>
              <w:left w:val="single" w:sz="6" w:space="0" w:color="auto"/>
              <w:bottom w:val="single" w:sz="12" w:space="0" w:color="auto"/>
              <w:right w:val="single" w:sz="6" w:space="0" w:color="auto"/>
            </w:tcBorders>
          </w:tcPr>
          <w:p w14:paraId="46E3F819" w14:textId="77777777" w:rsidR="00C6424E" w:rsidRDefault="00C6424E" w:rsidP="008C7434">
            <w:pPr>
              <w:pStyle w:val="TableText"/>
            </w:pPr>
          </w:p>
        </w:tc>
        <w:tc>
          <w:tcPr>
            <w:tcW w:w="1014" w:type="dxa"/>
            <w:tcBorders>
              <w:top w:val="single" w:sz="6" w:space="0" w:color="auto"/>
              <w:left w:val="single" w:sz="6" w:space="0" w:color="auto"/>
              <w:bottom w:val="single" w:sz="12" w:space="0" w:color="auto"/>
              <w:right w:val="single" w:sz="6" w:space="0" w:color="auto"/>
            </w:tcBorders>
          </w:tcPr>
          <w:p w14:paraId="46E3F81A" w14:textId="77777777" w:rsidR="00C6424E" w:rsidRDefault="00C6424E" w:rsidP="008C7434">
            <w:pPr>
              <w:pStyle w:val="TableText"/>
            </w:pPr>
          </w:p>
        </w:tc>
      </w:tr>
    </w:tbl>
    <w:p w14:paraId="46E3F81C" w14:textId="77777777" w:rsidR="00C6424E" w:rsidRDefault="00C6424E" w:rsidP="00C6424E">
      <w:pPr>
        <w:keepNext/>
        <w:keepLines/>
        <w:spacing w:before="120" w:after="120"/>
        <w:rPr>
          <w:b/>
        </w:rPr>
      </w:pPr>
    </w:p>
    <w:p w14:paraId="46E3F81D" w14:textId="77777777" w:rsidR="00F050D0" w:rsidRDefault="00F050D0">
      <w:pPr>
        <w:pStyle w:val="tty80"/>
        <w:rPr>
          <w:rFonts w:ascii="Book Antiqua" w:hAnsi="Book Antiqua"/>
          <w:lang w:eastAsia="en-US"/>
        </w:rPr>
      </w:pPr>
      <w:bookmarkStart w:id="26" w:name="_GoBack"/>
      <w:bookmarkEnd w:id="26"/>
    </w:p>
    <w:p w14:paraId="46E3F81E" w14:textId="77777777" w:rsidR="00F050D0" w:rsidRDefault="00F050D0">
      <w:pPr>
        <w:pStyle w:val="Heading2"/>
      </w:pPr>
      <w:bookmarkStart w:id="27" w:name="_Toc493581701"/>
      <w:r>
        <w:lastRenderedPageBreak/>
        <w:t>Document Control</w:t>
      </w:r>
      <w:bookmarkEnd w:id="27"/>
    </w:p>
    <w:p w14:paraId="46E3F81F" w14:textId="77777777" w:rsidR="00F050D0" w:rsidRDefault="00F050D0">
      <w:pPr>
        <w:keepNext/>
        <w:keepLines/>
        <w:spacing w:before="120" w:after="120"/>
        <w:rPr>
          <w:b/>
        </w:rPr>
      </w:pPr>
      <w:r>
        <w:rPr>
          <w:b/>
        </w:rPr>
        <w:t>Change Record</w:t>
      </w:r>
    </w:p>
    <w:p w14:paraId="46E3F820" w14:textId="77777777" w:rsidR="00F050D0" w:rsidRDefault="002F7187">
      <w:pPr>
        <w:pStyle w:val="BodyText"/>
        <w:ind w:left="8640" w:firstLine="720"/>
      </w:pPr>
      <w:fldSimple w:instr=" SECTIONPAGES  \* MERGEFORMAT ">
        <w:r w:rsidR="00F050D0">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120"/>
        <w:gridCol w:w="1760"/>
        <w:gridCol w:w="906"/>
        <w:gridCol w:w="3870"/>
      </w:tblGrid>
      <w:tr w:rsidR="00F050D0" w14:paraId="46E3F825" w14:textId="77777777" w:rsidTr="00450BEE">
        <w:trPr>
          <w:cantSplit/>
          <w:tblHeader/>
        </w:trPr>
        <w:tc>
          <w:tcPr>
            <w:tcW w:w="1120" w:type="dxa"/>
            <w:tcBorders>
              <w:top w:val="single" w:sz="12" w:space="0" w:color="auto"/>
              <w:left w:val="single" w:sz="12" w:space="0" w:color="auto"/>
              <w:bottom w:val="nil"/>
              <w:right w:val="nil"/>
            </w:tcBorders>
            <w:shd w:val="pct10" w:color="auto" w:fill="auto"/>
          </w:tcPr>
          <w:p w14:paraId="46E3F821" w14:textId="77777777" w:rsidR="00F050D0" w:rsidRDefault="00F050D0">
            <w:pPr>
              <w:pStyle w:val="TableHeading"/>
            </w:pPr>
            <w:r>
              <w:t>Date</w:t>
            </w:r>
          </w:p>
        </w:tc>
        <w:tc>
          <w:tcPr>
            <w:tcW w:w="1760" w:type="dxa"/>
            <w:tcBorders>
              <w:top w:val="single" w:sz="12" w:space="0" w:color="auto"/>
              <w:left w:val="nil"/>
              <w:bottom w:val="nil"/>
              <w:right w:val="nil"/>
            </w:tcBorders>
            <w:shd w:val="pct10" w:color="auto" w:fill="auto"/>
          </w:tcPr>
          <w:p w14:paraId="46E3F822" w14:textId="77777777" w:rsidR="00F050D0" w:rsidRDefault="00F050D0">
            <w:pPr>
              <w:pStyle w:val="TableHeading"/>
            </w:pPr>
            <w:r>
              <w:t>Author</w:t>
            </w:r>
          </w:p>
        </w:tc>
        <w:tc>
          <w:tcPr>
            <w:tcW w:w="906" w:type="dxa"/>
            <w:tcBorders>
              <w:top w:val="single" w:sz="12" w:space="0" w:color="auto"/>
              <w:left w:val="nil"/>
              <w:bottom w:val="nil"/>
              <w:right w:val="nil"/>
            </w:tcBorders>
            <w:shd w:val="pct10" w:color="auto" w:fill="auto"/>
          </w:tcPr>
          <w:p w14:paraId="46E3F823" w14:textId="77777777" w:rsidR="00F050D0" w:rsidRDefault="00F050D0">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46E3F824" w14:textId="77777777" w:rsidR="00F050D0" w:rsidRDefault="00F050D0">
            <w:pPr>
              <w:pStyle w:val="TableHeading"/>
            </w:pPr>
            <w:r>
              <w:t>Change Reference</w:t>
            </w:r>
          </w:p>
        </w:tc>
      </w:tr>
      <w:tr w:rsidR="00F050D0" w14:paraId="46E3F82A" w14:textId="77777777" w:rsidTr="00450BEE">
        <w:trPr>
          <w:cantSplit/>
          <w:trHeight w:hRule="exact" w:val="60"/>
          <w:tblHeader/>
        </w:trPr>
        <w:tc>
          <w:tcPr>
            <w:tcW w:w="1120" w:type="dxa"/>
            <w:tcBorders>
              <w:top w:val="single" w:sz="6" w:space="0" w:color="auto"/>
              <w:left w:val="nil"/>
              <w:bottom w:val="single" w:sz="6" w:space="0" w:color="auto"/>
              <w:right w:val="nil"/>
            </w:tcBorders>
            <w:shd w:val="pct50" w:color="auto" w:fill="auto"/>
          </w:tcPr>
          <w:p w14:paraId="46E3F826" w14:textId="77777777" w:rsidR="00F050D0" w:rsidRDefault="00F050D0">
            <w:pPr>
              <w:pStyle w:val="TableText"/>
              <w:rPr>
                <w:sz w:val="8"/>
              </w:rPr>
            </w:pPr>
          </w:p>
        </w:tc>
        <w:tc>
          <w:tcPr>
            <w:tcW w:w="1760" w:type="dxa"/>
            <w:tcBorders>
              <w:top w:val="single" w:sz="6" w:space="0" w:color="auto"/>
              <w:left w:val="nil"/>
              <w:bottom w:val="single" w:sz="6" w:space="0" w:color="auto"/>
              <w:right w:val="nil"/>
            </w:tcBorders>
            <w:shd w:val="pct50" w:color="auto" w:fill="auto"/>
          </w:tcPr>
          <w:p w14:paraId="46E3F827" w14:textId="77777777" w:rsidR="00F050D0" w:rsidRDefault="00F050D0">
            <w:pPr>
              <w:pStyle w:val="TableText"/>
              <w:rPr>
                <w:sz w:val="8"/>
              </w:rPr>
            </w:pPr>
          </w:p>
        </w:tc>
        <w:tc>
          <w:tcPr>
            <w:tcW w:w="906" w:type="dxa"/>
            <w:tcBorders>
              <w:top w:val="single" w:sz="6" w:space="0" w:color="auto"/>
              <w:left w:val="nil"/>
              <w:bottom w:val="single" w:sz="6" w:space="0" w:color="auto"/>
              <w:right w:val="nil"/>
            </w:tcBorders>
            <w:shd w:val="pct50" w:color="auto" w:fill="auto"/>
          </w:tcPr>
          <w:p w14:paraId="46E3F828" w14:textId="77777777" w:rsidR="00F050D0" w:rsidRDefault="00F050D0">
            <w:pPr>
              <w:pStyle w:val="TableText"/>
              <w:rPr>
                <w:sz w:val="8"/>
              </w:rPr>
            </w:pPr>
          </w:p>
        </w:tc>
        <w:tc>
          <w:tcPr>
            <w:tcW w:w="3870" w:type="dxa"/>
            <w:tcBorders>
              <w:top w:val="single" w:sz="6" w:space="0" w:color="auto"/>
              <w:left w:val="nil"/>
              <w:bottom w:val="single" w:sz="6" w:space="0" w:color="auto"/>
              <w:right w:val="nil"/>
            </w:tcBorders>
            <w:shd w:val="pct50" w:color="auto" w:fill="auto"/>
          </w:tcPr>
          <w:p w14:paraId="46E3F829" w14:textId="77777777" w:rsidR="00F050D0" w:rsidRDefault="00F050D0">
            <w:pPr>
              <w:pStyle w:val="TableText"/>
              <w:rPr>
                <w:sz w:val="8"/>
              </w:rPr>
            </w:pPr>
          </w:p>
        </w:tc>
      </w:tr>
      <w:tr w:rsidR="00F050D0" w14:paraId="46E3F82F" w14:textId="77777777" w:rsidTr="00450BEE">
        <w:trPr>
          <w:cantSplit/>
        </w:trPr>
        <w:tc>
          <w:tcPr>
            <w:tcW w:w="1120" w:type="dxa"/>
            <w:tcBorders>
              <w:top w:val="nil"/>
              <w:left w:val="single" w:sz="12" w:space="0" w:color="auto"/>
              <w:bottom w:val="single" w:sz="6" w:space="0" w:color="auto"/>
              <w:right w:val="single" w:sz="6" w:space="0" w:color="auto"/>
            </w:tcBorders>
          </w:tcPr>
          <w:p w14:paraId="46E3F82B" w14:textId="77777777" w:rsidR="00F050D0" w:rsidRDefault="00F050D0">
            <w:pPr>
              <w:pStyle w:val="TableText"/>
            </w:pPr>
            <w:r>
              <w:t xml:space="preserve"> </w:t>
            </w:r>
            <w:r w:rsidR="006127DA">
              <w:t>4/15/09</w:t>
            </w:r>
          </w:p>
        </w:tc>
        <w:tc>
          <w:tcPr>
            <w:tcW w:w="1760" w:type="dxa"/>
            <w:tcBorders>
              <w:top w:val="nil"/>
              <w:left w:val="single" w:sz="6" w:space="0" w:color="auto"/>
              <w:bottom w:val="single" w:sz="6" w:space="0" w:color="auto"/>
              <w:right w:val="single" w:sz="6" w:space="0" w:color="auto"/>
            </w:tcBorders>
          </w:tcPr>
          <w:p w14:paraId="46E3F82C" w14:textId="77777777" w:rsidR="00F050D0" w:rsidRPr="00C6424E" w:rsidRDefault="00F050D0">
            <w:pPr>
              <w:pStyle w:val="TableText"/>
            </w:pPr>
            <w:r>
              <w:rPr>
                <w:rStyle w:val="HighlightedVariable"/>
              </w:rPr>
              <w:t xml:space="preserve"> </w:t>
            </w:r>
            <w:r w:rsidRPr="00C6424E">
              <w:rPr>
                <w:rStyle w:val="HighlightedVariable"/>
                <w:color w:val="auto"/>
              </w:rPr>
              <w:t>Colleen King</w:t>
            </w:r>
          </w:p>
        </w:tc>
        <w:tc>
          <w:tcPr>
            <w:tcW w:w="906" w:type="dxa"/>
            <w:tcBorders>
              <w:top w:val="nil"/>
              <w:left w:val="single" w:sz="6" w:space="0" w:color="auto"/>
              <w:bottom w:val="single" w:sz="6" w:space="0" w:color="auto"/>
              <w:right w:val="single" w:sz="6" w:space="0" w:color="auto"/>
            </w:tcBorders>
          </w:tcPr>
          <w:p w14:paraId="46E3F82D" w14:textId="77777777" w:rsidR="00F050D0" w:rsidRDefault="00F050D0">
            <w:pPr>
              <w:pStyle w:val="TableText"/>
            </w:pPr>
          </w:p>
        </w:tc>
        <w:tc>
          <w:tcPr>
            <w:tcW w:w="3870" w:type="dxa"/>
            <w:tcBorders>
              <w:top w:val="nil"/>
              <w:left w:val="single" w:sz="6" w:space="0" w:color="auto"/>
              <w:bottom w:val="single" w:sz="6" w:space="0" w:color="auto"/>
              <w:right w:val="single" w:sz="12" w:space="0" w:color="auto"/>
            </w:tcBorders>
          </w:tcPr>
          <w:p w14:paraId="46E3F82E" w14:textId="77777777" w:rsidR="00F050D0" w:rsidRDefault="00F050D0">
            <w:pPr>
              <w:pStyle w:val="TableText"/>
            </w:pPr>
            <w:r>
              <w:t>Multiple Changes in April</w:t>
            </w:r>
          </w:p>
        </w:tc>
      </w:tr>
      <w:tr w:rsidR="00F050D0" w14:paraId="46E3F834" w14:textId="77777777" w:rsidTr="00450BEE">
        <w:trPr>
          <w:cantSplit/>
        </w:trPr>
        <w:tc>
          <w:tcPr>
            <w:tcW w:w="1120" w:type="dxa"/>
            <w:tcBorders>
              <w:top w:val="single" w:sz="6" w:space="0" w:color="auto"/>
              <w:left w:val="single" w:sz="12" w:space="0" w:color="auto"/>
              <w:bottom w:val="single" w:sz="6" w:space="0" w:color="auto"/>
              <w:right w:val="single" w:sz="6" w:space="0" w:color="auto"/>
            </w:tcBorders>
          </w:tcPr>
          <w:p w14:paraId="46E3F830" w14:textId="77777777" w:rsidR="00F050D0" w:rsidRDefault="00F050D0">
            <w:pPr>
              <w:pStyle w:val="TableText"/>
            </w:pPr>
            <w:r>
              <w:t>5/18/09</w:t>
            </w:r>
          </w:p>
        </w:tc>
        <w:tc>
          <w:tcPr>
            <w:tcW w:w="1760" w:type="dxa"/>
            <w:tcBorders>
              <w:top w:val="single" w:sz="6" w:space="0" w:color="auto"/>
              <w:left w:val="single" w:sz="6" w:space="0" w:color="auto"/>
              <w:bottom w:val="single" w:sz="6" w:space="0" w:color="auto"/>
              <w:right w:val="single" w:sz="6" w:space="0" w:color="auto"/>
            </w:tcBorders>
          </w:tcPr>
          <w:p w14:paraId="46E3F831" w14:textId="77777777" w:rsidR="00F050D0" w:rsidRDefault="00F050D0">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6E3F832" w14:textId="77777777" w:rsidR="00F050D0" w:rsidRDefault="00F050D0">
            <w:pPr>
              <w:pStyle w:val="TableText"/>
            </w:pPr>
          </w:p>
        </w:tc>
        <w:tc>
          <w:tcPr>
            <w:tcW w:w="3870" w:type="dxa"/>
            <w:tcBorders>
              <w:top w:val="single" w:sz="6" w:space="0" w:color="auto"/>
              <w:left w:val="single" w:sz="6" w:space="0" w:color="auto"/>
              <w:bottom w:val="single" w:sz="6" w:space="0" w:color="auto"/>
              <w:right w:val="single" w:sz="12" w:space="0" w:color="auto"/>
            </w:tcBorders>
          </w:tcPr>
          <w:p w14:paraId="46E3F833" w14:textId="77777777" w:rsidR="00F050D0" w:rsidRDefault="00F050D0">
            <w:pPr>
              <w:pStyle w:val="TableText"/>
            </w:pPr>
            <w:r>
              <w:t>Changes based on new guidelines</w:t>
            </w:r>
          </w:p>
        </w:tc>
      </w:tr>
      <w:tr w:rsidR="00F050D0" w14:paraId="46E3F839" w14:textId="77777777" w:rsidTr="00450BEE">
        <w:trPr>
          <w:cantSplit/>
        </w:trPr>
        <w:tc>
          <w:tcPr>
            <w:tcW w:w="1120" w:type="dxa"/>
            <w:tcBorders>
              <w:top w:val="single" w:sz="6" w:space="0" w:color="auto"/>
              <w:left w:val="single" w:sz="12" w:space="0" w:color="auto"/>
              <w:bottom w:val="single" w:sz="6" w:space="0" w:color="auto"/>
              <w:right w:val="single" w:sz="6" w:space="0" w:color="auto"/>
            </w:tcBorders>
          </w:tcPr>
          <w:p w14:paraId="46E3F835" w14:textId="77777777" w:rsidR="00F050D0" w:rsidRDefault="00F050D0">
            <w:pPr>
              <w:pStyle w:val="TableText"/>
            </w:pPr>
            <w:r>
              <w:t>8/20/09</w:t>
            </w:r>
          </w:p>
        </w:tc>
        <w:tc>
          <w:tcPr>
            <w:tcW w:w="1760" w:type="dxa"/>
            <w:tcBorders>
              <w:top w:val="single" w:sz="6" w:space="0" w:color="auto"/>
              <w:left w:val="single" w:sz="6" w:space="0" w:color="auto"/>
              <w:bottom w:val="single" w:sz="6" w:space="0" w:color="auto"/>
              <w:right w:val="single" w:sz="6" w:space="0" w:color="auto"/>
            </w:tcBorders>
          </w:tcPr>
          <w:p w14:paraId="46E3F836" w14:textId="77777777" w:rsidR="00F050D0" w:rsidRDefault="00F050D0">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6E3F837" w14:textId="77777777" w:rsidR="00F050D0" w:rsidRDefault="00F050D0">
            <w:pPr>
              <w:pStyle w:val="TableText"/>
            </w:pPr>
          </w:p>
        </w:tc>
        <w:tc>
          <w:tcPr>
            <w:tcW w:w="3870" w:type="dxa"/>
            <w:tcBorders>
              <w:top w:val="single" w:sz="6" w:space="0" w:color="auto"/>
              <w:left w:val="single" w:sz="6" w:space="0" w:color="auto"/>
              <w:bottom w:val="single" w:sz="6" w:space="0" w:color="auto"/>
              <w:right w:val="single" w:sz="12" w:space="0" w:color="auto"/>
            </w:tcBorders>
          </w:tcPr>
          <w:p w14:paraId="46E3F838" w14:textId="77777777" w:rsidR="00F050D0" w:rsidRDefault="00F050D0">
            <w:pPr>
              <w:pStyle w:val="TableText"/>
            </w:pPr>
            <w:r>
              <w:t>After Review</w:t>
            </w:r>
          </w:p>
        </w:tc>
      </w:tr>
      <w:tr w:rsidR="00C6424E" w14:paraId="46E3F83E" w14:textId="77777777" w:rsidTr="00450BEE">
        <w:trPr>
          <w:cantSplit/>
        </w:trPr>
        <w:tc>
          <w:tcPr>
            <w:tcW w:w="1120" w:type="dxa"/>
            <w:tcBorders>
              <w:top w:val="single" w:sz="6" w:space="0" w:color="auto"/>
              <w:left w:val="single" w:sz="12" w:space="0" w:color="auto"/>
              <w:bottom w:val="single" w:sz="6" w:space="0" w:color="auto"/>
              <w:right w:val="single" w:sz="6" w:space="0" w:color="auto"/>
            </w:tcBorders>
          </w:tcPr>
          <w:p w14:paraId="46E3F83A" w14:textId="77777777" w:rsidR="00C6424E" w:rsidRDefault="00C6424E">
            <w:pPr>
              <w:pStyle w:val="TableText"/>
            </w:pPr>
            <w:r>
              <w:t>10/21/10</w:t>
            </w:r>
          </w:p>
        </w:tc>
        <w:tc>
          <w:tcPr>
            <w:tcW w:w="1760" w:type="dxa"/>
            <w:tcBorders>
              <w:top w:val="single" w:sz="6" w:space="0" w:color="auto"/>
              <w:left w:val="single" w:sz="6" w:space="0" w:color="auto"/>
              <w:bottom w:val="single" w:sz="6" w:space="0" w:color="auto"/>
              <w:right w:val="single" w:sz="6" w:space="0" w:color="auto"/>
            </w:tcBorders>
          </w:tcPr>
          <w:p w14:paraId="46E3F83B" w14:textId="77777777" w:rsidR="00C6424E" w:rsidRDefault="00C6424E">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6E3F83C" w14:textId="77777777" w:rsidR="00C6424E" w:rsidRDefault="00C6424E">
            <w:pPr>
              <w:pStyle w:val="TableText"/>
            </w:pPr>
          </w:p>
        </w:tc>
        <w:tc>
          <w:tcPr>
            <w:tcW w:w="3870" w:type="dxa"/>
            <w:tcBorders>
              <w:top w:val="single" w:sz="6" w:space="0" w:color="auto"/>
              <w:left w:val="single" w:sz="6" w:space="0" w:color="auto"/>
              <w:bottom w:val="single" w:sz="6" w:space="0" w:color="auto"/>
              <w:right w:val="single" w:sz="12" w:space="0" w:color="auto"/>
            </w:tcBorders>
          </w:tcPr>
          <w:p w14:paraId="46E3F83D" w14:textId="77777777" w:rsidR="00C6424E" w:rsidRDefault="00C6424E">
            <w:pPr>
              <w:pStyle w:val="TableText"/>
            </w:pPr>
            <w:r>
              <w:t>Updated Title and Content page</w:t>
            </w:r>
          </w:p>
        </w:tc>
      </w:tr>
      <w:tr w:rsidR="00F20BED" w14:paraId="46E3F843" w14:textId="77777777" w:rsidTr="00450BEE">
        <w:trPr>
          <w:cantSplit/>
        </w:trPr>
        <w:tc>
          <w:tcPr>
            <w:tcW w:w="1120" w:type="dxa"/>
            <w:tcBorders>
              <w:top w:val="single" w:sz="6" w:space="0" w:color="auto"/>
              <w:left w:val="single" w:sz="12" w:space="0" w:color="auto"/>
              <w:bottom w:val="single" w:sz="6" w:space="0" w:color="auto"/>
              <w:right w:val="single" w:sz="6" w:space="0" w:color="auto"/>
            </w:tcBorders>
          </w:tcPr>
          <w:p w14:paraId="46E3F83F" w14:textId="77777777" w:rsidR="00F20BED" w:rsidRDefault="00F20BED">
            <w:pPr>
              <w:pStyle w:val="TableText"/>
            </w:pPr>
            <w:r>
              <w:t>11/30/10</w:t>
            </w:r>
          </w:p>
        </w:tc>
        <w:tc>
          <w:tcPr>
            <w:tcW w:w="1760" w:type="dxa"/>
            <w:tcBorders>
              <w:top w:val="single" w:sz="6" w:space="0" w:color="auto"/>
              <w:left w:val="single" w:sz="6" w:space="0" w:color="auto"/>
              <w:bottom w:val="single" w:sz="6" w:space="0" w:color="auto"/>
              <w:right w:val="single" w:sz="6" w:space="0" w:color="auto"/>
            </w:tcBorders>
          </w:tcPr>
          <w:p w14:paraId="46E3F840" w14:textId="77777777" w:rsidR="00F20BED" w:rsidRDefault="00F20BED">
            <w:pPr>
              <w:pStyle w:val="TableText"/>
            </w:pPr>
            <w:r>
              <w:t>Ze’ev Lavee</w:t>
            </w:r>
          </w:p>
        </w:tc>
        <w:tc>
          <w:tcPr>
            <w:tcW w:w="906" w:type="dxa"/>
            <w:tcBorders>
              <w:top w:val="single" w:sz="6" w:space="0" w:color="auto"/>
              <w:left w:val="single" w:sz="6" w:space="0" w:color="auto"/>
              <w:bottom w:val="single" w:sz="6" w:space="0" w:color="auto"/>
              <w:right w:val="single" w:sz="6" w:space="0" w:color="auto"/>
            </w:tcBorders>
          </w:tcPr>
          <w:p w14:paraId="46E3F841" w14:textId="77777777" w:rsidR="00F20BED" w:rsidRDefault="00F20BED">
            <w:pPr>
              <w:pStyle w:val="TableText"/>
            </w:pPr>
          </w:p>
        </w:tc>
        <w:tc>
          <w:tcPr>
            <w:tcW w:w="3870" w:type="dxa"/>
            <w:tcBorders>
              <w:top w:val="single" w:sz="6" w:space="0" w:color="auto"/>
              <w:left w:val="single" w:sz="6" w:space="0" w:color="auto"/>
              <w:bottom w:val="single" w:sz="6" w:space="0" w:color="auto"/>
              <w:right w:val="single" w:sz="12" w:space="0" w:color="auto"/>
            </w:tcBorders>
          </w:tcPr>
          <w:p w14:paraId="46E3F842" w14:textId="77777777" w:rsidR="00F20BED" w:rsidRDefault="00F20BED">
            <w:pPr>
              <w:pStyle w:val="TableText"/>
            </w:pPr>
            <w:r>
              <w:t>Technical Updates</w:t>
            </w:r>
          </w:p>
        </w:tc>
      </w:tr>
      <w:tr w:rsidR="00104272" w14:paraId="46E3F848" w14:textId="77777777" w:rsidTr="00450BEE">
        <w:trPr>
          <w:cantSplit/>
        </w:trPr>
        <w:tc>
          <w:tcPr>
            <w:tcW w:w="1120" w:type="dxa"/>
            <w:tcBorders>
              <w:top w:val="single" w:sz="6" w:space="0" w:color="auto"/>
              <w:left w:val="single" w:sz="12" w:space="0" w:color="auto"/>
              <w:bottom w:val="single" w:sz="6" w:space="0" w:color="auto"/>
              <w:right w:val="single" w:sz="6" w:space="0" w:color="auto"/>
            </w:tcBorders>
          </w:tcPr>
          <w:p w14:paraId="46E3F844" w14:textId="77777777" w:rsidR="00104272" w:rsidRDefault="006127DA">
            <w:pPr>
              <w:pStyle w:val="TableText"/>
            </w:pPr>
            <w:r>
              <w:t>2/8/11</w:t>
            </w:r>
          </w:p>
        </w:tc>
        <w:tc>
          <w:tcPr>
            <w:tcW w:w="1760" w:type="dxa"/>
            <w:tcBorders>
              <w:top w:val="single" w:sz="6" w:space="0" w:color="auto"/>
              <w:left w:val="single" w:sz="6" w:space="0" w:color="auto"/>
              <w:bottom w:val="single" w:sz="6" w:space="0" w:color="auto"/>
              <w:right w:val="single" w:sz="6" w:space="0" w:color="auto"/>
            </w:tcBorders>
          </w:tcPr>
          <w:p w14:paraId="46E3F845" w14:textId="77777777" w:rsidR="00104272" w:rsidRDefault="00104272">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6E3F846" w14:textId="77777777" w:rsidR="00104272" w:rsidRDefault="00104272">
            <w:pPr>
              <w:pStyle w:val="TableText"/>
            </w:pPr>
          </w:p>
        </w:tc>
        <w:tc>
          <w:tcPr>
            <w:tcW w:w="3870" w:type="dxa"/>
            <w:tcBorders>
              <w:top w:val="single" w:sz="6" w:space="0" w:color="auto"/>
              <w:left w:val="single" w:sz="6" w:space="0" w:color="auto"/>
              <w:bottom w:val="single" w:sz="6" w:space="0" w:color="auto"/>
              <w:right w:val="single" w:sz="12" w:space="0" w:color="auto"/>
            </w:tcBorders>
          </w:tcPr>
          <w:p w14:paraId="46E3F847" w14:textId="77777777" w:rsidR="00104272" w:rsidRDefault="00104272">
            <w:pPr>
              <w:pStyle w:val="TableText"/>
            </w:pPr>
            <w:r>
              <w:t>Updated Document and Visio</w:t>
            </w:r>
          </w:p>
        </w:tc>
      </w:tr>
      <w:tr w:rsidR="001E71D9" w14:paraId="46E3F84D" w14:textId="77777777" w:rsidTr="00450BEE">
        <w:trPr>
          <w:cantSplit/>
        </w:trPr>
        <w:tc>
          <w:tcPr>
            <w:tcW w:w="1120" w:type="dxa"/>
            <w:tcBorders>
              <w:top w:val="single" w:sz="6" w:space="0" w:color="auto"/>
              <w:left w:val="single" w:sz="12" w:space="0" w:color="auto"/>
              <w:bottom w:val="single" w:sz="6" w:space="0" w:color="auto"/>
              <w:right w:val="single" w:sz="6" w:space="0" w:color="auto"/>
            </w:tcBorders>
          </w:tcPr>
          <w:p w14:paraId="46E3F849" w14:textId="77777777" w:rsidR="001E71D9" w:rsidRDefault="001E71D9">
            <w:pPr>
              <w:pStyle w:val="TableText"/>
            </w:pPr>
            <w:r>
              <w:t>8/7/13</w:t>
            </w:r>
          </w:p>
        </w:tc>
        <w:tc>
          <w:tcPr>
            <w:tcW w:w="1760" w:type="dxa"/>
            <w:tcBorders>
              <w:top w:val="single" w:sz="6" w:space="0" w:color="auto"/>
              <w:left w:val="single" w:sz="6" w:space="0" w:color="auto"/>
              <w:bottom w:val="single" w:sz="6" w:space="0" w:color="auto"/>
              <w:right w:val="single" w:sz="6" w:space="0" w:color="auto"/>
            </w:tcBorders>
          </w:tcPr>
          <w:p w14:paraId="46E3F84A" w14:textId="77777777" w:rsidR="001E71D9" w:rsidRDefault="001E71D9">
            <w:pPr>
              <w:pStyle w:val="TableText"/>
            </w:pPr>
            <w:r>
              <w:t>Ahad</w:t>
            </w:r>
            <w:r w:rsidR="002833E1">
              <w:t xml:space="preserve"> G.Abbasi</w:t>
            </w:r>
          </w:p>
        </w:tc>
        <w:tc>
          <w:tcPr>
            <w:tcW w:w="906" w:type="dxa"/>
            <w:tcBorders>
              <w:top w:val="single" w:sz="6" w:space="0" w:color="auto"/>
              <w:left w:val="single" w:sz="6" w:space="0" w:color="auto"/>
              <w:bottom w:val="single" w:sz="6" w:space="0" w:color="auto"/>
              <w:right w:val="single" w:sz="6" w:space="0" w:color="auto"/>
            </w:tcBorders>
          </w:tcPr>
          <w:p w14:paraId="46E3F84B" w14:textId="77777777" w:rsidR="001E71D9" w:rsidRDefault="001E71D9">
            <w:pPr>
              <w:pStyle w:val="TableText"/>
            </w:pPr>
          </w:p>
        </w:tc>
        <w:tc>
          <w:tcPr>
            <w:tcW w:w="3870" w:type="dxa"/>
            <w:tcBorders>
              <w:top w:val="single" w:sz="6" w:space="0" w:color="auto"/>
              <w:left w:val="single" w:sz="6" w:space="0" w:color="auto"/>
              <w:bottom w:val="single" w:sz="6" w:space="0" w:color="auto"/>
              <w:right w:val="single" w:sz="12" w:space="0" w:color="auto"/>
            </w:tcBorders>
          </w:tcPr>
          <w:p w14:paraId="46E3F84C" w14:textId="77777777" w:rsidR="001E71D9" w:rsidRDefault="001E71D9">
            <w:pPr>
              <w:pStyle w:val="TableText"/>
            </w:pPr>
            <w:r>
              <w:t>Updated for CC&amp;B v2.4</w:t>
            </w:r>
          </w:p>
        </w:tc>
      </w:tr>
      <w:tr w:rsidR="002833E1" w14:paraId="46E3F852" w14:textId="77777777" w:rsidTr="00450BEE">
        <w:trPr>
          <w:cantSplit/>
        </w:trPr>
        <w:tc>
          <w:tcPr>
            <w:tcW w:w="1120" w:type="dxa"/>
            <w:tcBorders>
              <w:top w:val="single" w:sz="6" w:space="0" w:color="auto"/>
              <w:left w:val="single" w:sz="12" w:space="0" w:color="auto"/>
              <w:bottom w:val="single" w:sz="6" w:space="0" w:color="auto"/>
              <w:right w:val="single" w:sz="6" w:space="0" w:color="auto"/>
            </w:tcBorders>
          </w:tcPr>
          <w:p w14:paraId="46E3F84E" w14:textId="77777777" w:rsidR="002833E1" w:rsidRDefault="002833E1">
            <w:pPr>
              <w:pStyle w:val="TableText"/>
            </w:pPr>
            <w:r>
              <w:t>08/15/13</w:t>
            </w:r>
          </w:p>
        </w:tc>
        <w:tc>
          <w:tcPr>
            <w:tcW w:w="1760" w:type="dxa"/>
            <w:tcBorders>
              <w:top w:val="single" w:sz="6" w:space="0" w:color="auto"/>
              <w:left w:val="single" w:sz="6" w:space="0" w:color="auto"/>
              <w:bottom w:val="single" w:sz="6" w:space="0" w:color="auto"/>
              <w:right w:val="single" w:sz="6" w:space="0" w:color="auto"/>
            </w:tcBorders>
          </w:tcPr>
          <w:p w14:paraId="46E3F84F" w14:textId="77777777" w:rsidR="002833E1" w:rsidRDefault="002833E1">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6E3F850" w14:textId="77777777" w:rsidR="002833E1" w:rsidRDefault="002833E1">
            <w:pPr>
              <w:pStyle w:val="TableText"/>
            </w:pPr>
          </w:p>
        </w:tc>
        <w:tc>
          <w:tcPr>
            <w:tcW w:w="3870" w:type="dxa"/>
            <w:tcBorders>
              <w:top w:val="single" w:sz="6" w:space="0" w:color="auto"/>
              <w:left w:val="single" w:sz="6" w:space="0" w:color="auto"/>
              <w:bottom w:val="single" w:sz="6" w:space="0" w:color="auto"/>
              <w:right w:val="single" w:sz="12" w:space="0" w:color="auto"/>
            </w:tcBorders>
          </w:tcPr>
          <w:p w14:paraId="46E3F851" w14:textId="77777777" w:rsidR="002833E1" w:rsidRDefault="002833E1">
            <w:pPr>
              <w:pStyle w:val="TableText"/>
            </w:pPr>
            <w:r>
              <w:t>Reviewed, Approved</w:t>
            </w:r>
          </w:p>
        </w:tc>
      </w:tr>
      <w:tr w:rsidR="00450BEE" w14:paraId="46E3F857" w14:textId="77777777" w:rsidTr="00712581">
        <w:trPr>
          <w:cantSplit/>
        </w:trPr>
        <w:tc>
          <w:tcPr>
            <w:tcW w:w="1120" w:type="dxa"/>
            <w:tcBorders>
              <w:top w:val="single" w:sz="6" w:space="0" w:color="auto"/>
              <w:left w:val="single" w:sz="12" w:space="0" w:color="auto"/>
              <w:bottom w:val="single" w:sz="6" w:space="0" w:color="auto"/>
              <w:right w:val="single" w:sz="6" w:space="0" w:color="auto"/>
            </w:tcBorders>
          </w:tcPr>
          <w:p w14:paraId="46E3F853" w14:textId="77777777" w:rsidR="00450BEE" w:rsidRDefault="00450BEE">
            <w:pPr>
              <w:pStyle w:val="TableText"/>
            </w:pPr>
            <w:r>
              <w:t>09/07/2017</w:t>
            </w:r>
          </w:p>
        </w:tc>
        <w:tc>
          <w:tcPr>
            <w:tcW w:w="1760" w:type="dxa"/>
            <w:tcBorders>
              <w:top w:val="single" w:sz="6" w:space="0" w:color="auto"/>
              <w:left w:val="single" w:sz="6" w:space="0" w:color="auto"/>
              <w:bottom w:val="single" w:sz="6" w:space="0" w:color="auto"/>
              <w:right w:val="single" w:sz="6" w:space="0" w:color="auto"/>
            </w:tcBorders>
          </w:tcPr>
          <w:p w14:paraId="46E3F854" w14:textId="77777777" w:rsidR="00450BEE" w:rsidRDefault="00450BEE">
            <w:pPr>
              <w:pStyle w:val="TableText"/>
            </w:pPr>
            <w:r>
              <w:t>Ekta Dua</w:t>
            </w:r>
          </w:p>
        </w:tc>
        <w:tc>
          <w:tcPr>
            <w:tcW w:w="906" w:type="dxa"/>
            <w:tcBorders>
              <w:top w:val="single" w:sz="6" w:space="0" w:color="auto"/>
              <w:left w:val="single" w:sz="6" w:space="0" w:color="auto"/>
              <w:bottom w:val="single" w:sz="6" w:space="0" w:color="auto"/>
              <w:right w:val="single" w:sz="6" w:space="0" w:color="auto"/>
            </w:tcBorders>
          </w:tcPr>
          <w:p w14:paraId="46E3F855" w14:textId="77777777" w:rsidR="00450BEE" w:rsidRDefault="00450BEE">
            <w:pPr>
              <w:pStyle w:val="TableText"/>
            </w:pPr>
          </w:p>
        </w:tc>
        <w:tc>
          <w:tcPr>
            <w:tcW w:w="3870" w:type="dxa"/>
            <w:tcBorders>
              <w:top w:val="single" w:sz="6" w:space="0" w:color="auto"/>
              <w:left w:val="single" w:sz="6" w:space="0" w:color="auto"/>
              <w:bottom w:val="single" w:sz="6" w:space="0" w:color="auto"/>
              <w:right w:val="single" w:sz="12" w:space="0" w:color="auto"/>
            </w:tcBorders>
          </w:tcPr>
          <w:p w14:paraId="46E3F856" w14:textId="77777777" w:rsidR="00450BEE" w:rsidRDefault="00450BEE">
            <w:pPr>
              <w:pStyle w:val="TableText"/>
            </w:pPr>
            <w:r>
              <w:t>Updated doc and visio to v2.6</w:t>
            </w:r>
          </w:p>
        </w:tc>
      </w:tr>
      <w:tr w:rsidR="00B216ED" w14:paraId="775A7FBA" w14:textId="77777777" w:rsidTr="00712581">
        <w:trPr>
          <w:cantSplit/>
        </w:trPr>
        <w:tc>
          <w:tcPr>
            <w:tcW w:w="1120" w:type="dxa"/>
            <w:tcBorders>
              <w:top w:val="single" w:sz="6" w:space="0" w:color="auto"/>
              <w:left w:val="single" w:sz="12" w:space="0" w:color="auto"/>
              <w:bottom w:val="single" w:sz="6" w:space="0" w:color="auto"/>
              <w:right w:val="single" w:sz="6" w:space="0" w:color="auto"/>
            </w:tcBorders>
          </w:tcPr>
          <w:p w14:paraId="26341FE5" w14:textId="53361934" w:rsidR="00B216ED" w:rsidRDefault="00B216ED">
            <w:pPr>
              <w:pStyle w:val="TableText"/>
            </w:pPr>
            <w:r>
              <w:t>09-19-2017</w:t>
            </w:r>
          </w:p>
        </w:tc>
        <w:tc>
          <w:tcPr>
            <w:tcW w:w="1760" w:type="dxa"/>
            <w:tcBorders>
              <w:top w:val="single" w:sz="6" w:space="0" w:color="auto"/>
              <w:left w:val="single" w:sz="6" w:space="0" w:color="auto"/>
              <w:bottom w:val="single" w:sz="6" w:space="0" w:color="auto"/>
              <w:right w:val="single" w:sz="6" w:space="0" w:color="auto"/>
            </w:tcBorders>
          </w:tcPr>
          <w:p w14:paraId="38B86D48" w14:textId="17E0DFBC" w:rsidR="00B216ED" w:rsidRDefault="00B216ED">
            <w:pPr>
              <w:pStyle w:val="TableText"/>
            </w:pPr>
            <w:r>
              <w:t>James Foreman</w:t>
            </w:r>
          </w:p>
        </w:tc>
        <w:tc>
          <w:tcPr>
            <w:tcW w:w="906" w:type="dxa"/>
            <w:tcBorders>
              <w:top w:val="single" w:sz="6" w:space="0" w:color="auto"/>
              <w:left w:val="single" w:sz="6" w:space="0" w:color="auto"/>
              <w:bottom w:val="single" w:sz="6" w:space="0" w:color="auto"/>
              <w:right w:val="single" w:sz="6" w:space="0" w:color="auto"/>
            </w:tcBorders>
          </w:tcPr>
          <w:p w14:paraId="16453BE0" w14:textId="77777777" w:rsidR="00B216ED" w:rsidRDefault="00B216ED">
            <w:pPr>
              <w:pStyle w:val="TableText"/>
            </w:pPr>
          </w:p>
        </w:tc>
        <w:tc>
          <w:tcPr>
            <w:tcW w:w="3870" w:type="dxa"/>
            <w:tcBorders>
              <w:top w:val="single" w:sz="6" w:space="0" w:color="auto"/>
              <w:left w:val="single" w:sz="6" w:space="0" w:color="auto"/>
              <w:bottom w:val="single" w:sz="6" w:space="0" w:color="auto"/>
              <w:right w:val="single" w:sz="12" w:space="0" w:color="auto"/>
            </w:tcBorders>
          </w:tcPr>
          <w:p w14:paraId="7916B63F" w14:textId="644037BF" w:rsidR="00B216ED" w:rsidRDefault="00B216ED">
            <w:pPr>
              <w:pStyle w:val="TableText"/>
            </w:pPr>
            <w:r>
              <w:t>Updated algorithms</w:t>
            </w:r>
          </w:p>
        </w:tc>
      </w:tr>
      <w:tr w:rsidR="00DF4D7F" w14:paraId="51875FB5" w14:textId="77777777" w:rsidTr="00450BEE">
        <w:trPr>
          <w:cantSplit/>
        </w:trPr>
        <w:tc>
          <w:tcPr>
            <w:tcW w:w="1120" w:type="dxa"/>
            <w:tcBorders>
              <w:top w:val="single" w:sz="6" w:space="0" w:color="auto"/>
              <w:left w:val="single" w:sz="12" w:space="0" w:color="auto"/>
              <w:bottom w:val="single" w:sz="12" w:space="0" w:color="auto"/>
              <w:right w:val="single" w:sz="6" w:space="0" w:color="auto"/>
            </w:tcBorders>
          </w:tcPr>
          <w:p w14:paraId="6F0FB152" w14:textId="4F939B63" w:rsidR="00DF4D7F" w:rsidRDefault="00DF4D7F" w:rsidP="00712581">
            <w:pPr>
              <w:pStyle w:val="TableText"/>
            </w:pPr>
            <w:r>
              <w:t>0</w:t>
            </w:r>
            <w:r>
              <w:t>9</w:t>
            </w:r>
            <w:r>
              <w:t>/</w:t>
            </w:r>
            <w:r>
              <w:t>30</w:t>
            </w:r>
            <w:r>
              <w:t>/</w:t>
            </w:r>
            <w:r>
              <w:t>2017</w:t>
            </w:r>
          </w:p>
        </w:tc>
        <w:tc>
          <w:tcPr>
            <w:tcW w:w="1760" w:type="dxa"/>
            <w:tcBorders>
              <w:top w:val="single" w:sz="6" w:space="0" w:color="auto"/>
              <w:left w:val="single" w:sz="6" w:space="0" w:color="auto"/>
              <w:bottom w:val="single" w:sz="12" w:space="0" w:color="auto"/>
              <w:right w:val="single" w:sz="6" w:space="0" w:color="auto"/>
            </w:tcBorders>
          </w:tcPr>
          <w:p w14:paraId="48129604" w14:textId="19806875" w:rsidR="00DF4D7F" w:rsidRDefault="00DF4D7F" w:rsidP="00DF4D7F">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0C1201C8" w14:textId="77777777" w:rsidR="00DF4D7F" w:rsidRDefault="00DF4D7F" w:rsidP="00DF4D7F">
            <w:pPr>
              <w:pStyle w:val="TableText"/>
            </w:pPr>
          </w:p>
        </w:tc>
        <w:tc>
          <w:tcPr>
            <w:tcW w:w="3870" w:type="dxa"/>
            <w:tcBorders>
              <w:top w:val="single" w:sz="6" w:space="0" w:color="auto"/>
              <w:left w:val="single" w:sz="6" w:space="0" w:color="auto"/>
              <w:bottom w:val="single" w:sz="12" w:space="0" w:color="auto"/>
              <w:right w:val="single" w:sz="12" w:space="0" w:color="auto"/>
            </w:tcBorders>
          </w:tcPr>
          <w:p w14:paraId="29DAFF78" w14:textId="6E3405C7" w:rsidR="00DF4D7F" w:rsidRDefault="00DF4D7F" w:rsidP="00DF4D7F">
            <w:pPr>
              <w:pStyle w:val="TableText"/>
            </w:pPr>
            <w:r>
              <w:t>Reviewed, Approved</w:t>
            </w:r>
          </w:p>
        </w:tc>
      </w:tr>
    </w:tbl>
    <w:p w14:paraId="46E3F858" w14:textId="77777777" w:rsidR="00F050D0" w:rsidRDefault="00F050D0">
      <w:pPr>
        <w:rPr>
          <w:rFonts w:ascii="Arial" w:hAnsi="Arial" w:cs="Arial"/>
          <w:b/>
          <w:u w:val="single"/>
          <w:lang w:eastAsia="en-US"/>
        </w:rPr>
      </w:pPr>
    </w:p>
    <w:p w14:paraId="46E3F859" w14:textId="77777777" w:rsidR="00F050D0" w:rsidRDefault="00F050D0">
      <w:pPr>
        <w:rPr>
          <w:rFonts w:ascii="Arial" w:hAnsi="Arial" w:cs="Arial"/>
          <w:b/>
          <w:u w:val="single"/>
          <w:lang w:eastAsia="en-US"/>
        </w:rPr>
      </w:pPr>
    </w:p>
    <w:p w14:paraId="46E3F85A" w14:textId="77777777" w:rsidR="00F050D0" w:rsidRDefault="00F050D0">
      <w:pPr>
        <w:rPr>
          <w:rFonts w:ascii="Arial" w:hAnsi="Arial" w:cs="Arial"/>
          <w:b/>
          <w:u w:val="single"/>
          <w:lang w:eastAsia="en-US"/>
        </w:rPr>
      </w:pPr>
    </w:p>
    <w:p w14:paraId="46E3F85B" w14:textId="77777777" w:rsidR="00F050D0" w:rsidRDefault="00F050D0">
      <w:pPr>
        <w:pStyle w:val="Heading2"/>
      </w:pPr>
      <w:bookmarkStart w:id="28" w:name="_Toc493581702"/>
      <w:r>
        <w:lastRenderedPageBreak/>
        <w:t>Attachments:</w:t>
      </w:r>
      <w:bookmarkEnd w:id="28"/>
    </w:p>
    <w:p w14:paraId="46E3F85C" w14:textId="77777777" w:rsidR="00F050D0" w:rsidRDefault="00F050D0">
      <w:pPr>
        <w:pStyle w:val="Heading3"/>
      </w:pPr>
      <w:bookmarkStart w:id="29" w:name="AccountBudget"/>
      <w:bookmarkStart w:id="30" w:name="_Toc493581703"/>
      <w:bookmarkEnd w:id="29"/>
      <w:r>
        <w:t>Account/Budget</w:t>
      </w:r>
      <w:bookmarkEnd w:id="30"/>
    </w:p>
    <w:p w14:paraId="46E3F85D" w14:textId="00EF0803" w:rsidR="00F050D0" w:rsidRDefault="001E71D9">
      <w:pPr>
        <w:pStyle w:val="BodyText"/>
        <w:ind w:left="0"/>
      </w:pPr>
      <w:r>
        <w:tab/>
      </w:r>
      <w:bookmarkStart w:id="31" w:name="_MON_1436947817"/>
      <w:bookmarkEnd w:id="31"/>
      <w:r w:rsidR="0040001A">
        <w:object w:dxaOrig="1534" w:dyaOrig="993" w14:anchorId="57C02241">
          <v:shape id="_x0000_i1026" type="#_x0000_t75" style="width:76.5pt;height:49.5pt" o:ole="">
            <v:imagedata r:id="rId10" o:title=""/>
          </v:shape>
          <o:OLEObject Type="Embed" ProgID="Word.Document.8" ShapeID="_x0000_i1026" DrawAspect="Icon" ObjectID="_1571524678" r:id="rId11">
            <o:FieldCodes>\s</o:FieldCodes>
          </o:OLEObject>
        </w:object>
      </w:r>
    </w:p>
    <w:p w14:paraId="46E3F85E" w14:textId="77777777" w:rsidR="00F050D0" w:rsidRDefault="00F050D0">
      <w:pPr>
        <w:pStyle w:val="Heading3"/>
      </w:pPr>
      <w:bookmarkStart w:id="32" w:name="SARecurringCharge"/>
      <w:bookmarkStart w:id="33" w:name="_Toc493581704"/>
      <w:bookmarkEnd w:id="32"/>
      <w:r>
        <w:t>Service Agreement/Chars, Qty &amp; Rec Charges</w:t>
      </w:r>
      <w:bookmarkEnd w:id="33"/>
    </w:p>
    <w:p w14:paraId="46E3F85F" w14:textId="4D4391F8" w:rsidR="00F050D0" w:rsidRDefault="00B80F57">
      <w:pPr>
        <w:pStyle w:val="BodyText"/>
        <w:ind w:left="0"/>
      </w:pPr>
      <w:r>
        <w:tab/>
      </w:r>
      <w:bookmarkStart w:id="34" w:name="_MON_1436947849"/>
      <w:bookmarkEnd w:id="34"/>
      <w:r w:rsidR="0040001A">
        <w:rPr>
          <w:lang w:eastAsia="en-US"/>
        </w:rPr>
        <w:object w:dxaOrig="1534" w:dyaOrig="993" w14:anchorId="30BFE867">
          <v:shape id="_x0000_i1027" type="#_x0000_t75" style="width:76.5pt;height:49.5pt" o:ole="">
            <v:imagedata r:id="rId12" o:title=""/>
          </v:shape>
          <o:OLEObject Type="Embed" ProgID="Word.Document.8" ShapeID="_x0000_i1027" DrawAspect="Icon" ObjectID="_1571524679" r:id="rId13">
            <o:FieldCodes>\s</o:FieldCodes>
          </o:OLEObject>
        </w:object>
      </w:r>
    </w:p>
    <w:p w14:paraId="46E3F860" w14:textId="77777777" w:rsidR="00F050D0" w:rsidRDefault="00F050D0">
      <w:pPr>
        <w:pStyle w:val="Heading3"/>
      </w:pPr>
      <w:bookmarkStart w:id="35" w:name="AdminMenuBudgetPlan"/>
      <w:bookmarkStart w:id="36" w:name="_Toc493581705"/>
      <w:bookmarkEnd w:id="35"/>
      <w:r>
        <w:t>Admin Menu/Budget Plan</w:t>
      </w:r>
      <w:bookmarkEnd w:id="36"/>
    </w:p>
    <w:p w14:paraId="46E3F861" w14:textId="1215BD4D" w:rsidR="00F050D0" w:rsidRDefault="00B80F57">
      <w:pPr>
        <w:pStyle w:val="BodyText"/>
        <w:ind w:left="0"/>
      </w:pPr>
      <w:r>
        <w:tab/>
      </w:r>
      <w:bookmarkStart w:id="37" w:name="_MON_1436947884"/>
      <w:bookmarkEnd w:id="37"/>
      <w:r w:rsidR="0040001A">
        <w:object w:dxaOrig="1534" w:dyaOrig="993" w14:anchorId="71F65487">
          <v:shape id="_x0000_i1028" type="#_x0000_t75" style="width:76.5pt;height:49.5pt" o:ole="">
            <v:imagedata r:id="rId14" o:title=""/>
          </v:shape>
          <o:OLEObject Type="Embed" ProgID="Word.Document.8" ShapeID="_x0000_i1028" DrawAspect="Icon" ObjectID="_1571524680" r:id="rId15">
            <o:FieldCodes>\s</o:FieldCodes>
          </o:OLEObject>
        </w:object>
      </w:r>
    </w:p>
    <w:p w14:paraId="46E3F862" w14:textId="77777777" w:rsidR="00F050D0" w:rsidRDefault="00F050D0">
      <w:pPr>
        <w:pStyle w:val="Heading3"/>
      </w:pPr>
      <w:bookmarkStart w:id="38" w:name="ControlCentralSearch"/>
      <w:bookmarkStart w:id="39" w:name="_Toc493581706"/>
      <w:bookmarkEnd w:id="38"/>
      <w:r>
        <w:t>Control Central Search</w:t>
      </w:r>
      <w:bookmarkEnd w:id="39"/>
    </w:p>
    <w:p w14:paraId="46E3F863" w14:textId="5C70FABD" w:rsidR="00F050D0" w:rsidRDefault="00B80F57">
      <w:pPr>
        <w:pStyle w:val="BodyText"/>
        <w:ind w:left="0"/>
      </w:pPr>
      <w:r>
        <w:tab/>
      </w:r>
      <w:bookmarkStart w:id="40" w:name="_MON_1436947915"/>
      <w:bookmarkEnd w:id="40"/>
      <w:r w:rsidR="0040001A">
        <w:rPr>
          <w:lang w:eastAsia="en-US"/>
        </w:rPr>
        <w:object w:dxaOrig="1534" w:dyaOrig="993" w14:anchorId="0AC5AC55">
          <v:shape id="_x0000_i1029" type="#_x0000_t75" style="width:76.5pt;height:49.5pt" o:ole="">
            <v:imagedata r:id="rId16" o:title=""/>
          </v:shape>
          <o:OLEObject Type="Embed" ProgID="Word.Document.8" ShapeID="_x0000_i1029" DrawAspect="Icon" ObjectID="_1571524681" r:id="rId17">
            <o:FieldCodes>\s</o:FieldCodes>
          </o:OLEObject>
        </w:object>
      </w:r>
    </w:p>
    <w:p w14:paraId="46E3F864" w14:textId="77777777" w:rsidR="00F050D0" w:rsidRDefault="00F050D0">
      <w:pPr>
        <w:pStyle w:val="Heading3"/>
        <w:rPr>
          <w:lang w:eastAsia="en-US"/>
        </w:rPr>
      </w:pPr>
      <w:bookmarkStart w:id="41" w:name="InstallationOptionsCCAlerts"/>
      <w:bookmarkStart w:id="42" w:name="_Toc493581707"/>
      <w:bookmarkEnd w:id="41"/>
      <w:r>
        <w:rPr>
          <w:lang w:eastAsia="en-US"/>
        </w:rPr>
        <w:t>Admin Menu/Installation Options</w:t>
      </w:r>
      <w:bookmarkEnd w:id="42"/>
    </w:p>
    <w:p w14:paraId="46E3F865" w14:textId="6881819F" w:rsidR="00F050D0" w:rsidRDefault="00B80F57">
      <w:pPr>
        <w:rPr>
          <w:rFonts w:ascii="Arial" w:hAnsi="Arial" w:cs="Arial"/>
          <w:b/>
          <w:u w:val="single"/>
          <w:lang w:eastAsia="en-US"/>
        </w:rPr>
      </w:pPr>
      <w:r>
        <w:rPr>
          <w:lang w:eastAsia="en-US"/>
        </w:rPr>
        <w:tab/>
      </w:r>
      <w:bookmarkStart w:id="43" w:name="_MON_1437296788"/>
      <w:bookmarkEnd w:id="43"/>
      <w:r w:rsidR="0040001A">
        <w:rPr>
          <w:lang w:eastAsia="en-US"/>
        </w:rPr>
        <w:object w:dxaOrig="1534" w:dyaOrig="993" w14:anchorId="07C9EC79">
          <v:shape id="_x0000_i1030" type="#_x0000_t75" style="width:76.5pt;height:49.5pt" o:ole="">
            <v:imagedata r:id="rId18" o:title=""/>
          </v:shape>
          <o:OLEObject Type="Embed" ProgID="Word.Document.8" ShapeID="_x0000_i1030" DrawAspect="Icon" ObjectID="_1571524682" r:id="rId19">
            <o:FieldCodes>\s</o:FieldCodes>
          </o:OLEObject>
        </w:object>
      </w:r>
    </w:p>
    <w:p w14:paraId="46E3F866" w14:textId="77777777" w:rsidR="00F050D0" w:rsidRDefault="00F050D0">
      <w:pPr>
        <w:rPr>
          <w:rFonts w:ascii="Arial" w:hAnsi="Arial" w:cs="Arial"/>
          <w:b/>
          <w:u w:val="single"/>
          <w:lang w:eastAsia="en-US"/>
        </w:rPr>
      </w:pPr>
    </w:p>
    <w:p w14:paraId="46E3F867" w14:textId="77777777" w:rsidR="00F050D0" w:rsidRDefault="00F050D0">
      <w:pPr>
        <w:pStyle w:val="Heading3"/>
        <w:rPr>
          <w:lang w:eastAsia="en-US"/>
        </w:rPr>
      </w:pPr>
      <w:bookmarkStart w:id="44" w:name="AccountFinancialHistory"/>
      <w:bookmarkStart w:id="45" w:name="_Toc493581708"/>
      <w:bookmarkEnd w:id="44"/>
      <w:r>
        <w:rPr>
          <w:lang w:eastAsia="en-US"/>
        </w:rPr>
        <w:t>Account Financial History</w:t>
      </w:r>
      <w:bookmarkEnd w:id="45"/>
    </w:p>
    <w:p w14:paraId="46E3F868" w14:textId="24996F9E" w:rsidR="00F050D0" w:rsidRDefault="00B80F57">
      <w:pPr>
        <w:pStyle w:val="BodyText"/>
        <w:ind w:left="0"/>
      </w:pPr>
      <w:r>
        <w:tab/>
      </w:r>
      <w:bookmarkStart w:id="46" w:name="_MON_1436947971"/>
      <w:bookmarkEnd w:id="46"/>
      <w:r w:rsidR="0040001A">
        <w:object w:dxaOrig="1534" w:dyaOrig="993" w14:anchorId="419C4F42">
          <v:shape id="_x0000_i1031" type="#_x0000_t75" style="width:76.5pt;height:49.5pt" o:ole="">
            <v:imagedata r:id="rId20" o:title=""/>
          </v:shape>
          <o:OLEObject Type="Embed" ProgID="Word.Document.8" ShapeID="_x0000_i1031" DrawAspect="Icon" ObjectID="_1571524683" r:id="rId21">
            <o:FieldCodes>\s</o:FieldCodes>
          </o:OLEObject>
        </w:object>
      </w:r>
    </w:p>
    <w:p w14:paraId="46E3F869" w14:textId="77777777" w:rsidR="00F050D0" w:rsidRDefault="00F050D0">
      <w:pPr>
        <w:pStyle w:val="Heading3"/>
        <w:rPr>
          <w:lang w:eastAsia="en-US"/>
        </w:rPr>
      </w:pPr>
      <w:bookmarkStart w:id="47" w:name="BillingHistory"/>
      <w:bookmarkStart w:id="48" w:name="_Toc493581709"/>
      <w:bookmarkEnd w:id="47"/>
      <w:r>
        <w:rPr>
          <w:lang w:eastAsia="en-US"/>
        </w:rPr>
        <w:lastRenderedPageBreak/>
        <w:t>Billing History</w:t>
      </w:r>
      <w:bookmarkEnd w:id="48"/>
    </w:p>
    <w:p w14:paraId="46E3F86A" w14:textId="0C954512" w:rsidR="00F050D0" w:rsidRDefault="0007058B">
      <w:pPr>
        <w:pStyle w:val="BodyText"/>
        <w:ind w:left="0"/>
        <w:rPr>
          <w:rFonts w:ascii="Arial" w:hAnsi="Arial" w:cs="Arial"/>
          <w:b/>
          <w:u w:val="single"/>
          <w:lang w:eastAsia="en-US"/>
        </w:rPr>
      </w:pPr>
      <w:r>
        <w:rPr>
          <w:lang w:eastAsia="en-US"/>
        </w:rPr>
        <w:tab/>
      </w:r>
      <w:bookmarkStart w:id="49" w:name="_MON_1436948003"/>
      <w:bookmarkEnd w:id="49"/>
      <w:r w:rsidR="0040001A">
        <w:rPr>
          <w:lang w:eastAsia="en-US"/>
        </w:rPr>
        <w:object w:dxaOrig="1534" w:dyaOrig="993" w14:anchorId="3B718201">
          <v:shape id="_x0000_i1032" type="#_x0000_t75" style="width:76.5pt;height:49.5pt" o:ole="">
            <v:imagedata r:id="rId22" o:title=""/>
          </v:shape>
          <o:OLEObject Type="Embed" ProgID="Word.Document.8" ShapeID="_x0000_i1032" DrawAspect="Icon" ObjectID="_1571524684" r:id="rId23">
            <o:FieldCodes>\s</o:FieldCodes>
          </o:OLEObject>
        </w:object>
      </w:r>
    </w:p>
    <w:p w14:paraId="46E3F86B" w14:textId="77777777" w:rsidR="00F050D0" w:rsidRDefault="00F050D0">
      <w:pPr>
        <w:rPr>
          <w:rFonts w:ascii="Arial" w:hAnsi="Arial" w:cs="Arial"/>
          <w:b/>
          <w:u w:val="single"/>
          <w:lang w:eastAsia="en-US"/>
        </w:rPr>
      </w:pPr>
    </w:p>
    <w:p w14:paraId="46E3F86C" w14:textId="77777777" w:rsidR="00F050D0" w:rsidRDefault="00F050D0">
      <w:pPr>
        <w:pStyle w:val="Heading3"/>
        <w:rPr>
          <w:lang w:eastAsia="en-US"/>
        </w:rPr>
      </w:pPr>
      <w:bookmarkStart w:id="50" w:name="CreditCollectionHistory"/>
      <w:bookmarkStart w:id="51" w:name="_Toc275463853"/>
      <w:bookmarkStart w:id="52" w:name="_Toc493581710"/>
      <w:bookmarkEnd w:id="50"/>
      <w:r>
        <w:rPr>
          <w:lang w:eastAsia="en-US"/>
        </w:rPr>
        <w:t>Credit and Collection History</w:t>
      </w:r>
      <w:bookmarkEnd w:id="51"/>
      <w:bookmarkEnd w:id="52"/>
    </w:p>
    <w:p w14:paraId="46E3F86D" w14:textId="1ED3A4EC" w:rsidR="00F050D0" w:rsidRDefault="0007058B" w:rsidP="006127DA">
      <w:pPr>
        <w:rPr>
          <w:lang w:eastAsia="en-US"/>
        </w:rPr>
      </w:pPr>
      <w:r>
        <w:tab/>
      </w:r>
      <w:bookmarkStart w:id="53" w:name="_MON_1436948028"/>
      <w:bookmarkEnd w:id="53"/>
      <w:r w:rsidR="0040001A">
        <w:rPr>
          <w:lang w:eastAsia="en-US"/>
        </w:rPr>
        <w:object w:dxaOrig="1534" w:dyaOrig="993" w14:anchorId="0CB88BB0">
          <v:shape id="_x0000_i1033" type="#_x0000_t75" style="width:76.5pt;height:49.5pt" o:ole="">
            <v:imagedata r:id="rId24" o:title=""/>
          </v:shape>
          <o:OLEObject Type="Embed" ProgID="Word.Document.8" ShapeID="_x0000_i1033" DrawAspect="Icon" ObjectID="_1571524685" r:id="rId25">
            <o:FieldCodes>\s</o:FieldCodes>
          </o:OLEObject>
        </w:object>
      </w:r>
    </w:p>
    <w:sectPr w:rsidR="00F050D0" w:rsidSect="00C6424E">
      <w:headerReference w:type="default" r:id="rId26"/>
      <w:footerReference w:type="even" r:id="rId27"/>
      <w:footerReference w:type="default" r:id="rId28"/>
      <w:footerReference w:type="first" r:id="rId29"/>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0B20E" w14:textId="77777777" w:rsidR="00A32E2C" w:rsidRDefault="00A32E2C">
      <w:r>
        <w:separator/>
      </w:r>
    </w:p>
  </w:endnote>
  <w:endnote w:type="continuationSeparator" w:id="0">
    <w:p w14:paraId="2ECE6B87" w14:textId="77777777" w:rsidR="00A32E2C" w:rsidRDefault="00A32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3F881" w14:textId="77777777" w:rsidR="00F050D0" w:rsidRDefault="00F050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6E3F882" w14:textId="77777777" w:rsidR="00F050D0" w:rsidRDefault="00F050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3F883" w14:textId="5BE259FF" w:rsidR="00F050D0" w:rsidRDefault="00D12973">
    <w:pPr>
      <w:pStyle w:val="Footer"/>
      <w:jc w:val="right"/>
    </w:pPr>
    <w:r>
      <w:fldChar w:fldCharType="begin"/>
    </w:r>
    <w:r>
      <w:instrText xml:space="preserve"> PAGE   \* MERGEFORMAT </w:instrText>
    </w:r>
    <w:r>
      <w:fldChar w:fldCharType="separate"/>
    </w:r>
    <w:r w:rsidR="00712581">
      <w:rPr>
        <w:noProof/>
      </w:rPr>
      <w:t>4</w:t>
    </w:r>
    <w:r>
      <w:rPr>
        <w:noProof/>
      </w:rPr>
      <w:fldChar w:fldCharType="end"/>
    </w:r>
  </w:p>
  <w:p w14:paraId="46E3F884" w14:textId="77777777" w:rsidR="00F050D0" w:rsidRDefault="00F050D0">
    <w:pPr>
      <w:pStyle w:val="Header"/>
      <w:rPr>
        <w:color w:val="17365D"/>
      </w:rPr>
    </w:pPr>
    <w:r>
      <w:rPr>
        <w:color w:val="17365D"/>
      </w:rPr>
      <w:t xml:space="preserve">3.4.4.3a </w:t>
    </w:r>
    <w:r w:rsidR="00450BEE">
      <w:rPr>
        <w:color w:val="17365D"/>
      </w:rPr>
      <w:t>C2M.CCB.v2.6.</w:t>
    </w:r>
    <w:r w:rsidR="00104272">
      <w:rPr>
        <w:color w:val="17365D"/>
      </w:rPr>
      <w:t>Cancel Budget</w:t>
    </w:r>
    <w:r>
      <w:rPr>
        <w:color w:val="17365D"/>
      </w:rPr>
      <w:t xml:space="preserve"> </w:t>
    </w:r>
  </w:p>
  <w:p w14:paraId="46E3F885" w14:textId="77777777" w:rsidR="004655E7" w:rsidRDefault="00450BEE" w:rsidP="004655E7">
    <w:pPr>
      <w:pStyle w:val="Header"/>
      <w:jc w:val="center"/>
      <w:rPr>
        <w:color w:val="17365D"/>
      </w:rPr>
    </w:pPr>
    <w:r>
      <w:rPr>
        <w:rFonts w:ascii="Arial" w:hAnsi="Arial" w:cs="Arial"/>
        <w:b/>
        <w:bCs/>
        <w:color w:val="000000"/>
        <w:sz w:val="12"/>
        <w:szCs w:val="12"/>
        <w:lang w:eastAsia="en-US"/>
      </w:rPr>
      <w:t>Copyright © 2017</w:t>
    </w:r>
    <w:r w:rsidR="004655E7">
      <w:rPr>
        <w:rFonts w:ascii="Arial" w:hAnsi="Arial" w:cs="Arial"/>
        <w:b/>
        <w:bCs/>
        <w:color w:val="000000"/>
        <w:sz w:val="12"/>
        <w:szCs w:val="12"/>
        <w:lang w:eastAsia="en-US"/>
      </w:rPr>
      <w:t>, Oracle. All rights reserved.</w:t>
    </w:r>
  </w:p>
  <w:p w14:paraId="46E3F886" w14:textId="77777777" w:rsidR="00F050D0" w:rsidRDefault="00F05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3F887" w14:textId="77777777" w:rsidR="00F050D0" w:rsidRDefault="00F050D0">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AACA8" w14:textId="77777777" w:rsidR="00A32E2C" w:rsidRDefault="00A32E2C">
      <w:r>
        <w:separator/>
      </w:r>
    </w:p>
  </w:footnote>
  <w:footnote w:type="continuationSeparator" w:id="0">
    <w:p w14:paraId="67278A50" w14:textId="77777777" w:rsidR="00A32E2C" w:rsidRDefault="00A32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3F87D" w14:textId="77777777" w:rsidR="00F050D0" w:rsidRDefault="00F050D0">
    <w:pPr>
      <w:pStyle w:val="Header"/>
      <w:framePr w:hSpace="187" w:wrap="auto" w:vAnchor="page" w:hAnchor="margin" w:xAlign="right" w:y="433"/>
    </w:pPr>
  </w:p>
  <w:p w14:paraId="46E3F87E" w14:textId="77777777" w:rsidR="00F050D0" w:rsidRDefault="00F050D0">
    <w:pPr>
      <w:pStyle w:val="Header"/>
      <w:rPr>
        <w:color w:val="17365D"/>
      </w:rPr>
    </w:pPr>
    <w:r>
      <w:rPr>
        <w:color w:val="17365D"/>
      </w:rPr>
      <w:t xml:space="preserve">3.4.4.3a </w:t>
    </w:r>
    <w:r w:rsidR="00450BEE">
      <w:rPr>
        <w:color w:val="17365D"/>
      </w:rPr>
      <w:t>C2M.CCB.v2.6.</w:t>
    </w:r>
    <w:r>
      <w:rPr>
        <w:color w:val="17365D"/>
      </w:rPr>
      <w:t xml:space="preserve">Cancel Budget </w:t>
    </w:r>
  </w:p>
  <w:p w14:paraId="46E3F87F" w14:textId="77777777" w:rsidR="00F050D0" w:rsidRDefault="00F050D0">
    <w:pPr>
      <w:pStyle w:val="Header"/>
      <w:framePr w:hSpace="187" w:wrap="auto" w:vAnchor="text" w:hAnchor="margin" w:xAlign="right" w:y="1"/>
    </w:pPr>
  </w:p>
  <w:p w14:paraId="46E3F880" w14:textId="77777777" w:rsidR="00F050D0" w:rsidRDefault="00F05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DE80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5"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6"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7"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8"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9"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0"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6"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7"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9"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0"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1" w15:restartNumberingAfterBreak="0">
    <w:nsid w:val="75D95B5C"/>
    <w:multiLevelType w:val="hybridMultilevel"/>
    <w:tmpl w:val="4790B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3"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4"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5"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1"/>
  </w:num>
  <w:num w:numId="2">
    <w:abstractNumId w:val="8"/>
  </w:num>
  <w:num w:numId="3">
    <w:abstractNumId w:val="5"/>
  </w:num>
  <w:num w:numId="4">
    <w:abstractNumId w:val="6"/>
  </w:num>
  <w:num w:numId="5">
    <w:abstractNumId w:val="10"/>
  </w:num>
  <w:num w:numId="6">
    <w:abstractNumId w:val="14"/>
  </w:num>
  <w:num w:numId="7">
    <w:abstractNumId w:val="22"/>
  </w:num>
  <w:num w:numId="8">
    <w:abstractNumId w:val="18"/>
  </w:num>
  <w:num w:numId="9">
    <w:abstractNumId w:val="4"/>
  </w:num>
  <w:num w:numId="10">
    <w:abstractNumId w:val="16"/>
  </w:num>
  <w:num w:numId="11">
    <w:abstractNumId w:val="15"/>
  </w:num>
  <w:num w:numId="12">
    <w:abstractNumId w:val="25"/>
  </w:num>
  <w:num w:numId="13">
    <w:abstractNumId w:val="9"/>
  </w:num>
  <w:num w:numId="14">
    <w:abstractNumId w:val="3"/>
  </w:num>
  <w:num w:numId="15">
    <w:abstractNumId w:val="23"/>
  </w:num>
  <w:num w:numId="16">
    <w:abstractNumId w:val="2"/>
  </w:num>
  <w:num w:numId="17">
    <w:abstractNumId w:val="20"/>
  </w:num>
  <w:num w:numId="18">
    <w:abstractNumId w:val="24"/>
  </w:num>
  <w:num w:numId="19">
    <w:abstractNumId w:val="13"/>
  </w:num>
  <w:num w:numId="20">
    <w:abstractNumId w:val="17"/>
  </w:num>
  <w:num w:numId="21">
    <w:abstractNumId w:val="12"/>
  </w:num>
  <w:num w:numId="22">
    <w:abstractNumId w:val="1"/>
  </w:num>
  <w:num w:numId="23">
    <w:abstractNumId w:val="21"/>
  </w:num>
  <w:num w:numId="24">
    <w:abstractNumId w:val="0"/>
  </w:num>
  <w:num w:numId="25">
    <w:abstractNumId w:val="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EE0"/>
    <w:rsid w:val="0007058B"/>
    <w:rsid w:val="00104272"/>
    <w:rsid w:val="001106D3"/>
    <w:rsid w:val="001D48D7"/>
    <w:rsid w:val="001E71D9"/>
    <w:rsid w:val="002833E1"/>
    <w:rsid w:val="002F7187"/>
    <w:rsid w:val="003463D9"/>
    <w:rsid w:val="0040001A"/>
    <w:rsid w:val="00450BEE"/>
    <w:rsid w:val="004655E7"/>
    <w:rsid w:val="00576C49"/>
    <w:rsid w:val="005A0993"/>
    <w:rsid w:val="006127DA"/>
    <w:rsid w:val="00712581"/>
    <w:rsid w:val="007724EC"/>
    <w:rsid w:val="00817A9D"/>
    <w:rsid w:val="00822867"/>
    <w:rsid w:val="00840082"/>
    <w:rsid w:val="00843299"/>
    <w:rsid w:val="008479BF"/>
    <w:rsid w:val="008C7434"/>
    <w:rsid w:val="009274B2"/>
    <w:rsid w:val="00A32E2C"/>
    <w:rsid w:val="00A37A33"/>
    <w:rsid w:val="00AD4C0E"/>
    <w:rsid w:val="00AE3816"/>
    <w:rsid w:val="00B07633"/>
    <w:rsid w:val="00B216ED"/>
    <w:rsid w:val="00B80F57"/>
    <w:rsid w:val="00BC6301"/>
    <w:rsid w:val="00C6424E"/>
    <w:rsid w:val="00CA7EE0"/>
    <w:rsid w:val="00D12973"/>
    <w:rsid w:val="00D343B2"/>
    <w:rsid w:val="00D85078"/>
    <w:rsid w:val="00DF4D7F"/>
    <w:rsid w:val="00E24B9B"/>
    <w:rsid w:val="00E8298F"/>
    <w:rsid w:val="00F050D0"/>
    <w:rsid w:val="00F20BED"/>
    <w:rsid w:val="00F73642"/>
    <w:rsid w:val="00FE3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E3F772"/>
  <w15:docId w15:val="{3DE0B1C9-60B7-43C1-ACCE-6F78BB62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lang w:eastAsia="es-ES"/>
    </w:rPr>
  </w:style>
  <w:style w:type="paragraph" w:styleId="Heading1">
    <w:name w:val="heading 1"/>
    <w:basedOn w:val="Normal"/>
    <w:next w:val="BodyText"/>
    <w:qFormat/>
    <w:pPr>
      <w:keepNext/>
      <w:keepLines/>
      <w:tabs>
        <w:tab w:val="left" w:pos="2520"/>
      </w:tabs>
      <w:spacing w:after="960"/>
      <w:ind w:right="720"/>
      <w:outlineLvl w:val="0"/>
    </w:pPr>
    <w:rPr>
      <w:sz w:val="60"/>
    </w:rPr>
  </w:style>
  <w:style w:type="paragraph" w:styleId="Heading2">
    <w:name w:val="heading 2"/>
    <w:aliases w:val="HD2"/>
    <w:basedOn w:val="BodyText"/>
    <w:next w:val="BodyText"/>
    <w:qFormat/>
    <w:pPr>
      <w:keepNext/>
      <w:keepLines/>
      <w:pageBreakBefore/>
      <w:pBdr>
        <w:top w:val="single" w:sz="48" w:space="4" w:color="auto"/>
      </w:pBdr>
      <w:ind w:left="0"/>
      <w:outlineLvl w:val="1"/>
    </w:pPr>
    <w:rPr>
      <w:b/>
      <w:sz w:val="28"/>
    </w:rPr>
  </w:style>
  <w:style w:type="paragraph" w:styleId="Heading3">
    <w:name w:val="heading 3"/>
    <w:aliases w:val="h3,Minor"/>
    <w:basedOn w:val="BodyText"/>
    <w:next w:val="BodyText"/>
    <w:qFormat/>
    <w:pPr>
      <w:keepNext/>
      <w:keepLines/>
      <w:ind w:left="0"/>
      <w:outlineLvl w:val="2"/>
    </w:pPr>
    <w:rPr>
      <w:b/>
      <w:sz w:val="24"/>
    </w:rPr>
  </w:style>
  <w:style w:type="paragraph" w:styleId="Heading4">
    <w:name w:val="heading 4"/>
    <w:basedOn w:val="BodyText"/>
    <w:next w:val="BodyText"/>
    <w:qFormat/>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pPr>
      <w:keepNext/>
      <w:keepLines/>
      <w:outlineLvl w:val="4"/>
    </w:pPr>
    <w:rPr>
      <w:b/>
      <w:i/>
    </w:rPr>
  </w:style>
  <w:style w:type="paragraph" w:styleId="Heading6">
    <w:name w:val="heading 6"/>
    <w:basedOn w:val="Normal"/>
    <w:next w:val="NormalIndent"/>
    <w:qFormat/>
    <w:pPr>
      <w:ind w:left="720"/>
      <w:outlineLvl w:val="5"/>
    </w:pPr>
    <w:rPr>
      <w:rFonts w:ascii="Times" w:hAnsi="Times"/>
      <w:u w:val="single"/>
    </w:rPr>
  </w:style>
  <w:style w:type="paragraph" w:styleId="Heading7">
    <w:name w:val="heading 7"/>
    <w:basedOn w:val="Normal"/>
    <w:next w:val="NormalIndent"/>
    <w:qFormat/>
    <w:pPr>
      <w:ind w:left="720"/>
      <w:outlineLvl w:val="6"/>
    </w:pPr>
    <w:rPr>
      <w:rFonts w:ascii="Times" w:hAnsi="Times"/>
      <w:i/>
    </w:rPr>
  </w:style>
  <w:style w:type="paragraph" w:styleId="Heading8">
    <w:name w:val="heading 8"/>
    <w:basedOn w:val="Normal"/>
    <w:next w:val="NormalIndent"/>
    <w:qFormat/>
    <w:pPr>
      <w:ind w:left="720"/>
      <w:outlineLvl w:val="7"/>
    </w:pPr>
    <w:rPr>
      <w:rFonts w:ascii="Times" w:hAnsi="Times"/>
      <w:i/>
    </w:rPr>
  </w:style>
  <w:style w:type="paragraph" w:styleId="Heading9">
    <w:name w:val="heading 9"/>
    <w:basedOn w:val="Normal"/>
    <w:next w:val="NormalIndent"/>
    <w:qFormat/>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pPr>
      <w:spacing w:before="120" w:after="120"/>
      <w:ind w:left="2520"/>
    </w:pPr>
  </w:style>
  <w:style w:type="paragraph" w:styleId="TOC3">
    <w:name w:val="toc 3"/>
    <w:basedOn w:val="Normal"/>
    <w:next w:val="Normal"/>
    <w:uiPriority w:val="39"/>
    <w:qFormat/>
    <w:pPr>
      <w:ind w:left="400"/>
    </w:pPr>
    <w:rPr>
      <w:rFonts w:ascii="Calibri" w:hAnsi="Calibri"/>
      <w:i/>
      <w:iCs/>
    </w:rPr>
  </w:style>
  <w:style w:type="paragraph" w:styleId="TOC2">
    <w:name w:val="toc 2"/>
    <w:basedOn w:val="Normal"/>
    <w:next w:val="Normal"/>
    <w:uiPriority w:val="39"/>
    <w:qFormat/>
    <w:pPr>
      <w:ind w:left="200"/>
    </w:pPr>
    <w:rPr>
      <w:rFonts w:ascii="Calibri" w:hAnsi="Calibri"/>
      <w:smallCaps/>
    </w:rPr>
  </w:style>
  <w:style w:type="paragraph" w:styleId="Footer">
    <w:name w:val="footer"/>
    <w:basedOn w:val="Normal"/>
    <w:semiHidden/>
    <w:pPr>
      <w:tabs>
        <w:tab w:val="right" w:pos="7920"/>
      </w:tabs>
    </w:pPr>
    <w:rPr>
      <w:sz w:val="16"/>
    </w:rPr>
  </w:style>
  <w:style w:type="paragraph" w:styleId="Header">
    <w:name w:val="header"/>
    <w:basedOn w:val="Normal"/>
    <w:semiHidden/>
    <w:pPr>
      <w:tabs>
        <w:tab w:val="right" w:pos="10440"/>
      </w:tabs>
    </w:pPr>
    <w:rPr>
      <w:sz w:val="16"/>
    </w:rPr>
  </w:style>
  <w:style w:type="paragraph" w:styleId="Title">
    <w:name w:val="Title"/>
    <w:basedOn w:val="Normal"/>
    <w:qFormat/>
    <w:pPr>
      <w:keepLines/>
      <w:spacing w:after="120"/>
      <w:ind w:left="2520" w:right="720"/>
    </w:pPr>
    <w:rPr>
      <w:sz w:val="48"/>
    </w:rPr>
  </w:style>
  <w:style w:type="paragraph" w:customStyle="1" w:styleId="TableText">
    <w:name w:val="Table Text"/>
    <w:basedOn w:val="Normal"/>
    <w:pPr>
      <w:keepLines/>
    </w:pPr>
    <w:rPr>
      <w:sz w:val="16"/>
    </w:rPr>
  </w:style>
  <w:style w:type="paragraph" w:customStyle="1" w:styleId="HeadingBar">
    <w:name w:val="Heading Bar"/>
    <w:basedOn w:val="Normal"/>
    <w:next w:val="Heading3"/>
    <w:pPr>
      <w:keepNext/>
      <w:keepLines/>
      <w:shd w:val="solid" w:color="auto" w:fill="auto"/>
      <w:spacing w:before="240"/>
      <w:ind w:right="7920"/>
    </w:pPr>
    <w:rPr>
      <w:color w:val="FFFFFF"/>
      <w:sz w:val="8"/>
    </w:rPr>
  </w:style>
  <w:style w:type="paragraph" w:customStyle="1" w:styleId="TitleBar">
    <w:name w:val="Title Bar"/>
    <w:basedOn w:val="Normal"/>
    <w:pPr>
      <w:keepNext/>
      <w:pageBreakBefore/>
      <w:shd w:val="solid" w:color="auto" w:fill="auto"/>
      <w:spacing w:before="1680"/>
      <w:ind w:left="2520" w:right="720"/>
    </w:pPr>
    <w:rPr>
      <w:sz w:val="36"/>
    </w:rPr>
  </w:style>
  <w:style w:type="paragraph" w:customStyle="1" w:styleId="TOCHeading1">
    <w:name w:val="TOC Heading1"/>
    <w:basedOn w:val="Normal"/>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Pr>
      <w:rFonts w:ascii="Book Antiqua" w:hAnsi="Book Antiqua"/>
      <w:color w:val="0000FF"/>
    </w:rPr>
  </w:style>
  <w:style w:type="paragraph" w:customStyle="1" w:styleId="TableHeading">
    <w:name w:val="Table Heading"/>
    <w:basedOn w:val="TableText"/>
    <w:pPr>
      <w:spacing w:before="120" w:after="120"/>
    </w:pPr>
    <w:rPr>
      <w:b/>
    </w:rPr>
  </w:style>
  <w:style w:type="character" w:styleId="PageNumber">
    <w:name w:val="page number"/>
    <w:basedOn w:val="DefaultParagraphFont"/>
    <w:semiHidden/>
    <w:rPr>
      <w:rFonts w:ascii="Book Antiqua" w:hAnsi="Book Antiqua"/>
    </w:rPr>
  </w:style>
  <w:style w:type="paragraph" w:customStyle="1" w:styleId="RouteTitle">
    <w:name w:val="Route Title"/>
    <w:basedOn w:val="Normal"/>
    <w:pPr>
      <w:keepLines/>
      <w:spacing w:after="120"/>
      <w:ind w:left="2520" w:right="720"/>
    </w:pPr>
    <w:rPr>
      <w:sz w:val="36"/>
    </w:rPr>
  </w:style>
  <w:style w:type="paragraph" w:customStyle="1" w:styleId="Title-Major">
    <w:name w:val="Title-Major"/>
    <w:basedOn w:val="Title"/>
    <w:rPr>
      <w:smallCaps/>
    </w:rPr>
  </w:style>
  <w:style w:type="paragraph" w:customStyle="1" w:styleId="Note">
    <w:name w:val="Note"/>
    <w:basedOn w:val="BodyText"/>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pPr>
      <w:keepLines/>
      <w:spacing w:before="60" w:after="60"/>
      <w:ind w:left="3096" w:hanging="216"/>
    </w:pPr>
  </w:style>
  <w:style w:type="paragraph" w:customStyle="1" w:styleId="Checklist">
    <w:name w:val="Checklist"/>
    <w:basedOn w:val="Bullet"/>
    <w:pPr>
      <w:ind w:left="3427" w:hanging="547"/>
    </w:pPr>
  </w:style>
  <w:style w:type="paragraph" w:customStyle="1" w:styleId="Checklist-X">
    <w:name w:val="Checklist-X"/>
    <w:basedOn w:val="Checklist"/>
  </w:style>
  <w:style w:type="paragraph" w:styleId="NormalIndent">
    <w:name w:val="Normal Indent"/>
    <w:basedOn w:val="Normal"/>
    <w:semiHidden/>
    <w:pPr>
      <w:ind w:left="720"/>
    </w:pPr>
  </w:style>
  <w:style w:type="paragraph" w:customStyle="1" w:styleId="InfoBox">
    <w:name w:val="Info Box"/>
    <w:basedOn w:val="BodyText"/>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pPr>
      <w:spacing w:before="60" w:after="60"/>
      <w:ind w:left="3240" w:hanging="360"/>
    </w:pPr>
  </w:style>
  <w:style w:type="paragraph" w:styleId="TOC1">
    <w:name w:val="toc 1"/>
    <w:basedOn w:val="Normal"/>
    <w:next w:val="Normal"/>
    <w:semiHidden/>
    <w:qFormat/>
    <w:pPr>
      <w:spacing w:before="120" w:after="120"/>
    </w:pPr>
    <w:rPr>
      <w:rFonts w:ascii="Calibri" w:hAnsi="Calibri"/>
      <w:b/>
      <w:bCs/>
      <w:caps/>
    </w:rPr>
  </w:style>
  <w:style w:type="paragraph" w:styleId="TOC4">
    <w:name w:val="toc 4"/>
    <w:basedOn w:val="Normal"/>
    <w:next w:val="Normal"/>
    <w:semiHidden/>
    <w:pPr>
      <w:ind w:left="600"/>
    </w:pPr>
    <w:rPr>
      <w:rFonts w:ascii="Calibri" w:hAnsi="Calibri"/>
      <w:sz w:val="18"/>
      <w:szCs w:val="18"/>
    </w:rPr>
  </w:style>
  <w:style w:type="paragraph" w:styleId="TOC5">
    <w:name w:val="toc 5"/>
    <w:basedOn w:val="Normal"/>
    <w:next w:val="Normal"/>
    <w:semiHidden/>
    <w:pPr>
      <w:ind w:left="800"/>
    </w:pPr>
    <w:rPr>
      <w:rFonts w:ascii="Calibri" w:hAnsi="Calibri"/>
      <w:sz w:val="18"/>
      <w:szCs w:val="18"/>
    </w:rPr>
  </w:style>
  <w:style w:type="paragraph" w:customStyle="1" w:styleId="tty132">
    <w:name w:val="tty132"/>
    <w:basedOn w:val="Normal"/>
    <w:rPr>
      <w:rFonts w:ascii="Courier New" w:hAnsi="Courier New"/>
      <w:sz w:val="12"/>
    </w:rPr>
  </w:style>
  <w:style w:type="paragraph" w:customStyle="1" w:styleId="tty180">
    <w:name w:val="tty180"/>
    <w:basedOn w:val="Normal"/>
    <w:pPr>
      <w:ind w:right="-720"/>
    </w:pPr>
    <w:rPr>
      <w:rFonts w:ascii="Courier New" w:hAnsi="Courier New"/>
      <w:sz w:val="8"/>
    </w:rPr>
  </w:style>
  <w:style w:type="paragraph" w:customStyle="1" w:styleId="tty80">
    <w:name w:val="tty80"/>
    <w:basedOn w:val="Normal"/>
    <w:rPr>
      <w:rFonts w:ascii="Courier New" w:hAnsi="Courier New"/>
    </w:rPr>
  </w:style>
  <w:style w:type="paragraph" w:customStyle="1" w:styleId="tty80indent">
    <w:name w:val="tty80 indent"/>
    <w:basedOn w:val="tty80"/>
    <w:pPr>
      <w:ind w:left="2895"/>
    </w:pPr>
  </w:style>
  <w:style w:type="paragraph" w:styleId="BodyTextIndent">
    <w:name w:val="Body Text Indent"/>
    <w:basedOn w:val="Normal"/>
    <w:semiHidden/>
    <w:unhideWhenUsed/>
    <w:pPr>
      <w:spacing w:after="120"/>
      <w:ind w:left="360"/>
    </w:pPr>
  </w:style>
  <w:style w:type="paragraph" w:customStyle="1" w:styleId="NoteWide">
    <w:name w:val="Note Wide"/>
    <w:basedOn w:val="Note"/>
    <w:pPr>
      <w:ind w:right="2160"/>
    </w:pPr>
  </w:style>
  <w:style w:type="character" w:customStyle="1" w:styleId="BodyTextIndentChar">
    <w:name w:val="Body Text Indent Char"/>
    <w:basedOn w:val="DefaultParagraphFont"/>
    <w:semiHidden/>
    <w:rPr>
      <w:rFonts w:ascii="Book Antiqua" w:hAnsi="Book Antiqua"/>
      <w:lang w:eastAsia="es-ES"/>
    </w:rPr>
  </w:style>
  <w:style w:type="paragraph" w:customStyle="1" w:styleId="Copyrighttitles">
    <w:name w:val="Copyright titles"/>
    <w:basedOn w:val="Normal"/>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pPr>
      <w:spacing w:before="100"/>
    </w:pPr>
    <w:rPr>
      <w:rFonts w:ascii="Futura Bk BT" w:hAnsi="Futura Bk BT"/>
      <w:sz w:val="16"/>
      <w:lang w:eastAsia="en-US"/>
    </w:rPr>
  </w:style>
  <w:style w:type="character" w:customStyle="1" w:styleId="FooterChar">
    <w:name w:val="Footer Char"/>
    <w:basedOn w:val="DefaultParagraphFont"/>
    <w:rPr>
      <w:rFonts w:ascii="Book Antiqua" w:hAnsi="Book Antiqua"/>
      <w:sz w:val="16"/>
      <w:lang w:eastAsia="es-ES"/>
    </w:rPr>
  </w:style>
  <w:style w:type="paragraph" w:customStyle="1" w:styleId="table">
    <w:name w:val="table"/>
    <w:basedOn w:val="Normal"/>
    <w:pPr>
      <w:spacing w:before="60" w:after="60" w:line="256" w:lineRule="auto"/>
    </w:pPr>
    <w:rPr>
      <w:rFonts w:ascii="Arial Narrow" w:hAnsi="Arial Narrow"/>
      <w:color w:val="000000"/>
      <w:lang w:eastAsia="en-US"/>
    </w:rPr>
  </w:style>
  <w:style w:type="paragraph" w:styleId="TOCHeading">
    <w:name w:val="TOC Heading"/>
    <w:basedOn w:val="Heading1"/>
    <w:next w:val="Normal"/>
    <w:qFormat/>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Pr>
      <w:color w:val="0000FF"/>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lang w:eastAsia="es-ES"/>
    </w:rPr>
  </w:style>
  <w:style w:type="character" w:customStyle="1" w:styleId="BodyTextChar">
    <w:name w:val="Body Text Char"/>
    <w:basedOn w:val="DefaultParagraphFont"/>
    <w:semiHidden/>
    <w:rPr>
      <w:rFonts w:ascii="Book Antiqua" w:hAnsi="Book Antiqua"/>
      <w:lang w:eastAsia="es-ES"/>
    </w:rPr>
  </w:style>
  <w:style w:type="paragraph" w:styleId="TOC6">
    <w:name w:val="toc 6"/>
    <w:basedOn w:val="Normal"/>
    <w:next w:val="Normal"/>
    <w:autoRedefine/>
    <w:semiHidden/>
    <w:unhideWhenUsed/>
    <w:pPr>
      <w:ind w:left="1000"/>
    </w:pPr>
    <w:rPr>
      <w:rFonts w:ascii="Calibri" w:hAnsi="Calibri"/>
      <w:sz w:val="18"/>
      <w:szCs w:val="18"/>
    </w:rPr>
  </w:style>
  <w:style w:type="paragraph" w:styleId="TOC7">
    <w:name w:val="toc 7"/>
    <w:basedOn w:val="Normal"/>
    <w:next w:val="Normal"/>
    <w:autoRedefine/>
    <w:semiHidden/>
    <w:unhideWhenUsed/>
    <w:pPr>
      <w:ind w:left="1200"/>
    </w:pPr>
    <w:rPr>
      <w:rFonts w:ascii="Calibri" w:hAnsi="Calibri"/>
      <w:sz w:val="18"/>
      <w:szCs w:val="18"/>
    </w:rPr>
  </w:style>
  <w:style w:type="paragraph" w:styleId="TOC8">
    <w:name w:val="toc 8"/>
    <w:basedOn w:val="Normal"/>
    <w:next w:val="Normal"/>
    <w:autoRedefine/>
    <w:semiHidden/>
    <w:unhideWhenUsed/>
    <w:pPr>
      <w:ind w:left="1400"/>
    </w:pPr>
    <w:rPr>
      <w:rFonts w:ascii="Calibri" w:hAnsi="Calibri"/>
      <w:sz w:val="18"/>
      <w:szCs w:val="18"/>
    </w:rPr>
  </w:style>
  <w:style w:type="paragraph" w:styleId="TOC9">
    <w:name w:val="toc 9"/>
    <w:basedOn w:val="Normal"/>
    <w:next w:val="Normal"/>
    <w:autoRedefine/>
    <w:semiHidden/>
    <w:unhideWhenUsed/>
    <w:pPr>
      <w:ind w:left="1600"/>
    </w:pPr>
    <w:rPr>
      <w:rFonts w:ascii="Calibri" w:hAnsi="Calibri"/>
      <w:sz w:val="18"/>
      <w:szCs w:val="18"/>
    </w:rPr>
  </w:style>
  <w:style w:type="paragraph" w:styleId="Caption">
    <w:name w:val="caption"/>
    <w:basedOn w:val="Normal"/>
    <w:next w:val="Normal"/>
    <w:qFormat/>
    <w:rPr>
      <w:rFonts w:cs="Arial"/>
      <w:b/>
      <w:lang w:eastAsia="en-US"/>
    </w:rPr>
  </w:style>
  <w:style w:type="paragraph" w:styleId="ListBullet">
    <w:name w:val="List Bullet"/>
    <w:basedOn w:val="Normal"/>
    <w:semiHidden/>
    <w:pPr>
      <w:keepLines/>
      <w:widowControl w:val="0"/>
      <w:numPr>
        <w:numId w:val="24"/>
      </w:numPr>
      <w:spacing w:after="144"/>
    </w:pPr>
    <w:rPr>
      <w:rFonts w:ascii="Arial" w:hAnsi="Arial"/>
      <w:color w:val="000000"/>
      <w:lang w:eastAsia="en-US"/>
    </w:rPr>
  </w:style>
  <w:style w:type="character" w:styleId="FollowedHyperlink">
    <w:name w:val="FollowedHyperlink"/>
    <w:basedOn w:val="DefaultParagraphFont"/>
    <w:semiHidden/>
    <w:rPr>
      <w:color w:val="800080"/>
      <w:u w:val="single"/>
    </w:rPr>
  </w:style>
  <w:style w:type="paragraph" w:styleId="NoSpacing">
    <w:name w:val="No Spacing"/>
    <w:link w:val="NoSpacingChar"/>
    <w:uiPriority w:val="1"/>
    <w:qFormat/>
    <w:rsid w:val="00C6424E"/>
    <w:rPr>
      <w:rFonts w:ascii="Calibri" w:hAnsi="Calibri"/>
      <w:sz w:val="22"/>
      <w:szCs w:val="22"/>
    </w:rPr>
  </w:style>
  <w:style w:type="character" w:customStyle="1" w:styleId="NoSpacingChar">
    <w:name w:val="No Spacing Char"/>
    <w:basedOn w:val="DefaultParagraphFont"/>
    <w:link w:val="NoSpacing"/>
    <w:uiPriority w:val="1"/>
    <w:rsid w:val="00C6424E"/>
    <w:rPr>
      <w:rFonts w:ascii="Calibri" w:hAnsi="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Word_97_-_2003_Document1.doc"/><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Microsoft_Word_97_-_2003_Document5.doc"/><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Microsoft_Word_97_-_2003_Document3.doc"/><Relationship Id="rId25" Type="http://schemas.openxmlformats.org/officeDocument/2006/relationships/oleObject" Target="embeddings/Microsoft_Word_97_-_2003_Document7.doc"/><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doc"/><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oleObject" Target="embeddings/Microsoft_Word_97_-_2003_Document2.doc"/><Relationship Id="rId23" Type="http://schemas.openxmlformats.org/officeDocument/2006/relationships/oleObject" Target="embeddings/Microsoft_Word_97_-_2003_Document6.doc"/><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oleObject" Target="embeddings/Microsoft_Word_97_-_2003_Document4.doc"/><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Microsoft_Visio_2003-2010_Drawing.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1222</Words>
  <Characters>6968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Cancel Budget</vt:lpstr>
    </vt:vector>
  </TitlesOfParts>
  <Company>Oracle Corporation</Company>
  <LinksUpToDate>false</LinksUpToDate>
  <CharactersWithSpaces>8174</CharactersWithSpaces>
  <SharedDoc>false</SharedDoc>
  <HLinks>
    <vt:vector size="108" baseType="variant">
      <vt:variant>
        <vt:i4>8126584</vt:i4>
      </vt:variant>
      <vt:variant>
        <vt:i4>108</vt:i4>
      </vt:variant>
      <vt:variant>
        <vt:i4>0</vt:i4>
      </vt:variant>
      <vt:variant>
        <vt:i4>5</vt:i4>
      </vt:variant>
      <vt:variant>
        <vt:lpwstr/>
      </vt:variant>
      <vt:variant>
        <vt:lpwstr>AdminMenuBudgetPlan</vt:lpwstr>
      </vt:variant>
      <vt:variant>
        <vt:i4>851983</vt:i4>
      </vt:variant>
      <vt:variant>
        <vt:i4>105</vt:i4>
      </vt:variant>
      <vt:variant>
        <vt:i4>0</vt:i4>
      </vt:variant>
      <vt:variant>
        <vt:i4>5</vt:i4>
      </vt:variant>
      <vt:variant>
        <vt:lpwstr/>
      </vt:variant>
      <vt:variant>
        <vt:lpwstr>BusinessProcessModel</vt:lpwstr>
      </vt:variant>
      <vt:variant>
        <vt:i4>524292</vt:i4>
      </vt:variant>
      <vt:variant>
        <vt:i4>102</vt:i4>
      </vt:variant>
      <vt:variant>
        <vt:i4>0</vt:i4>
      </vt:variant>
      <vt:variant>
        <vt:i4>5</vt:i4>
      </vt:variant>
      <vt:variant>
        <vt:lpwstr/>
      </vt:variant>
      <vt:variant>
        <vt:lpwstr>SARecurringCharge</vt:lpwstr>
      </vt:variant>
      <vt:variant>
        <vt:i4>851983</vt:i4>
      </vt:variant>
      <vt:variant>
        <vt:i4>99</vt:i4>
      </vt:variant>
      <vt:variant>
        <vt:i4>0</vt:i4>
      </vt:variant>
      <vt:variant>
        <vt:i4>5</vt:i4>
      </vt:variant>
      <vt:variant>
        <vt:lpwstr/>
      </vt:variant>
      <vt:variant>
        <vt:lpwstr>BusinessProcessModel</vt:lpwstr>
      </vt:variant>
      <vt:variant>
        <vt:i4>851983</vt:i4>
      </vt:variant>
      <vt:variant>
        <vt:i4>96</vt:i4>
      </vt:variant>
      <vt:variant>
        <vt:i4>0</vt:i4>
      </vt:variant>
      <vt:variant>
        <vt:i4>5</vt:i4>
      </vt:variant>
      <vt:variant>
        <vt:lpwstr/>
      </vt:variant>
      <vt:variant>
        <vt:lpwstr>BusinessProcessModel</vt:lpwstr>
      </vt:variant>
      <vt:variant>
        <vt:i4>65553</vt:i4>
      </vt:variant>
      <vt:variant>
        <vt:i4>93</vt:i4>
      </vt:variant>
      <vt:variant>
        <vt:i4>0</vt:i4>
      </vt:variant>
      <vt:variant>
        <vt:i4>5</vt:i4>
      </vt:variant>
      <vt:variant>
        <vt:lpwstr/>
      </vt:variant>
      <vt:variant>
        <vt:lpwstr>AccountBudget</vt:lpwstr>
      </vt:variant>
      <vt:variant>
        <vt:i4>851983</vt:i4>
      </vt:variant>
      <vt:variant>
        <vt:i4>90</vt:i4>
      </vt:variant>
      <vt:variant>
        <vt:i4>0</vt:i4>
      </vt:variant>
      <vt:variant>
        <vt:i4>5</vt:i4>
      </vt:variant>
      <vt:variant>
        <vt:lpwstr/>
      </vt:variant>
      <vt:variant>
        <vt:lpwstr>BusinessProcessModel</vt:lpwstr>
      </vt:variant>
      <vt:variant>
        <vt:i4>7602294</vt:i4>
      </vt:variant>
      <vt:variant>
        <vt:i4>87</vt:i4>
      </vt:variant>
      <vt:variant>
        <vt:i4>0</vt:i4>
      </vt:variant>
      <vt:variant>
        <vt:i4>5</vt:i4>
      </vt:variant>
      <vt:variant>
        <vt:lpwstr/>
      </vt:variant>
      <vt:variant>
        <vt:lpwstr>InstallationOptionsCCAlerts</vt:lpwstr>
      </vt:variant>
      <vt:variant>
        <vt:i4>6946922</vt:i4>
      </vt:variant>
      <vt:variant>
        <vt:i4>84</vt:i4>
      </vt:variant>
      <vt:variant>
        <vt:i4>0</vt:i4>
      </vt:variant>
      <vt:variant>
        <vt:i4>5</vt:i4>
      </vt:variant>
      <vt:variant>
        <vt:lpwstr/>
      </vt:variant>
      <vt:variant>
        <vt:lpwstr>CreditCollectionHistory</vt:lpwstr>
      </vt:variant>
      <vt:variant>
        <vt:i4>6946922</vt:i4>
      </vt:variant>
      <vt:variant>
        <vt:i4>81</vt:i4>
      </vt:variant>
      <vt:variant>
        <vt:i4>0</vt:i4>
      </vt:variant>
      <vt:variant>
        <vt:i4>5</vt:i4>
      </vt:variant>
      <vt:variant>
        <vt:lpwstr/>
      </vt:variant>
      <vt:variant>
        <vt:lpwstr>CreditCollectionHistory</vt:lpwstr>
      </vt:variant>
      <vt:variant>
        <vt:i4>6684783</vt:i4>
      </vt:variant>
      <vt:variant>
        <vt:i4>78</vt:i4>
      </vt:variant>
      <vt:variant>
        <vt:i4>0</vt:i4>
      </vt:variant>
      <vt:variant>
        <vt:i4>5</vt:i4>
      </vt:variant>
      <vt:variant>
        <vt:lpwstr/>
      </vt:variant>
      <vt:variant>
        <vt:lpwstr>BillingHistory</vt:lpwstr>
      </vt:variant>
      <vt:variant>
        <vt:i4>7209085</vt:i4>
      </vt:variant>
      <vt:variant>
        <vt:i4>75</vt:i4>
      </vt:variant>
      <vt:variant>
        <vt:i4>0</vt:i4>
      </vt:variant>
      <vt:variant>
        <vt:i4>5</vt:i4>
      </vt:variant>
      <vt:variant>
        <vt:lpwstr/>
      </vt:variant>
      <vt:variant>
        <vt:lpwstr>AccountFinancialHistory</vt:lpwstr>
      </vt:variant>
      <vt:variant>
        <vt:i4>851983</vt:i4>
      </vt:variant>
      <vt:variant>
        <vt:i4>72</vt:i4>
      </vt:variant>
      <vt:variant>
        <vt:i4>0</vt:i4>
      </vt:variant>
      <vt:variant>
        <vt:i4>5</vt:i4>
      </vt:variant>
      <vt:variant>
        <vt:lpwstr/>
      </vt:variant>
      <vt:variant>
        <vt:lpwstr>BusinessProcessModel</vt:lpwstr>
      </vt:variant>
      <vt:variant>
        <vt:i4>7602294</vt:i4>
      </vt:variant>
      <vt:variant>
        <vt:i4>69</vt:i4>
      </vt:variant>
      <vt:variant>
        <vt:i4>0</vt:i4>
      </vt:variant>
      <vt:variant>
        <vt:i4>5</vt:i4>
      </vt:variant>
      <vt:variant>
        <vt:lpwstr/>
      </vt:variant>
      <vt:variant>
        <vt:lpwstr>InstallationOptionsCCAlerts</vt:lpwstr>
      </vt:variant>
      <vt:variant>
        <vt:i4>7602294</vt:i4>
      </vt:variant>
      <vt:variant>
        <vt:i4>66</vt:i4>
      </vt:variant>
      <vt:variant>
        <vt:i4>0</vt:i4>
      </vt:variant>
      <vt:variant>
        <vt:i4>5</vt:i4>
      </vt:variant>
      <vt:variant>
        <vt:lpwstr/>
      </vt:variant>
      <vt:variant>
        <vt:lpwstr>InstallationOptionsCCAlerts</vt:lpwstr>
      </vt:variant>
      <vt:variant>
        <vt:i4>1572882</vt:i4>
      </vt:variant>
      <vt:variant>
        <vt:i4>63</vt:i4>
      </vt:variant>
      <vt:variant>
        <vt:i4>0</vt:i4>
      </vt:variant>
      <vt:variant>
        <vt:i4>5</vt:i4>
      </vt:variant>
      <vt:variant>
        <vt:lpwstr/>
      </vt:variant>
      <vt:variant>
        <vt:lpwstr>ControlCentralSearch</vt:lpwstr>
      </vt:variant>
      <vt:variant>
        <vt:i4>851983</vt:i4>
      </vt:variant>
      <vt:variant>
        <vt:i4>60</vt:i4>
      </vt:variant>
      <vt:variant>
        <vt:i4>0</vt:i4>
      </vt:variant>
      <vt:variant>
        <vt:i4>5</vt:i4>
      </vt:variant>
      <vt:variant>
        <vt:lpwstr/>
      </vt:variant>
      <vt:variant>
        <vt:lpwstr>BusinessProcessModel</vt:lpwstr>
      </vt:variant>
      <vt:variant>
        <vt:i4>8126584</vt:i4>
      </vt:variant>
      <vt:variant>
        <vt:i4>51</vt:i4>
      </vt:variant>
      <vt:variant>
        <vt:i4>0</vt:i4>
      </vt:variant>
      <vt:variant>
        <vt:i4>5</vt:i4>
      </vt:variant>
      <vt:variant>
        <vt:lpwstr/>
      </vt:variant>
      <vt:variant>
        <vt:lpwstr>AdminMenuBudgetPlan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Cancel Budget</dc:title>
  <dc:creator>GHedman</dc:creator>
  <cp:keywords>CC&amp;B</cp:keywords>
  <dc:description>Copyright © 2010, Oracle Corporation.  All rights reserved.</dc:description>
  <cp:lastModifiedBy>galina polonsky</cp:lastModifiedBy>
  <cp:revision>6</cp:revision>
  <cp:lastPrinted>2013-10-06T20:34:00Z</cp:lastPrinted>
  <dcterms:created xsi:type="dcterms:W3CDTF">2017-09-07T17:04:00Z</dcterms:created>
  <dcterms:modified xsi:type="dcterms:W3CDTF">2017-11-07T07:51:00Z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CNT2369929</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ekta.dua@oracle.com</vt:lpwstr>
  </property>
  <property fmtid="{D5CDD505-2E9C-101B-9397-08002B2CF9AE}" pid="6" name="DISdID">
    <vt:lpwstr>5969546</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https://content.oracle.com/content/idcplg?IdcService=DESKTOP_DOC_INFO&amp;dDocName=CNT2369929&amp;dID=5969546&amp;ClientControlled=DocMan,taskpane&amp;coreContentOnly=1</vt:lpwstr>
  </property>
</Properties>
</file>